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3AAD" w:rsidRPr="00D76377" w:rsidRDefault="00A56FDB" w:rsidP="00172C0B">
      <w:pPr>
        <w:pStyle w:val="Listaszerbekezds"/>
        <w:spacing w:after="0"/>
        <w:ind w:left="108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E5018E">
        <w:rPr>
          <w:rFonts w:ascii="Times New Roman" w:hAnsi="Times New Roman" w:cs="Times New Roman"/>
          <w:b/>
          <w:sz w:val="24"/>
          <w:szCs w:val="24"/>
        </w:rPr>
        <w:t>8</w:t>
      </w:r>
      <w:r w:rsidR="0086559C">
        <w:rPr>
          <w:rFonts w:ascii="Times New Roman" w:hAnsi="Times New Roman" w:cs="Times New Roman"/>
          <w:b/>
          <w:sz w:val="24"/>
          <w:szCs w:val="24"/>
        </w:rPr>
        <w:t>.</w:t>
      </w:r>
      <w:r w:rsidR="009F3AAD" w:rsidRPr="00D76377">
        <w:rPr>
          <w:rFonts w:ascii="Times New Roman" w:hAnsi="Times New Roman" w:cs="Times New Roman"/>
          <w:b/>
          <w:sz w:val="24"/>
          <w:szCs w:val="24"/>
        </w:rPr>
        <w:t xml:space="preserve">melléklet </w:t>
      </w:r>
    </w:p>
    <w:p w:rsidR="009F3AAD" w:rsidRPr="00D76377" w:rsidRDefault="009F3AAD" w:rsidP="00172C0B">
      <w:pPr>
        <w:jc w:val="right"/>
        <w:rPr>
          <w:rFonts w:ascii="Times New Roman" w:hAnsi="Times New Roman" w:cs="Times New Roman"/>
          <w:sz w:val="24"/>
          <w:szCs w:val="24"/>
        </w:rPr>
      </w:pPr>
      <w:r w:rsidRPr="00D76377">
        <w:rPr>
          <w:rFonts w:ascii="Times New Roman" w:hAnsi="Times New Roman" w:cs="Times New Roman"/>
          <w:sz w:val="24"/>
          <w:szCs w:val="24"/>
        </w:rPr>
        <w:t>A helyi jelentőségű természeti terület védetté nyilvánításáról szóló 1</w:t>
      </w:r>
      <w:r w:rsidR="003B29E5">
        <w:rPr>
          <w:rFonts w:ascii="Times New Roman" w:hAnsi="Times New Roman" w:cs="Times New Roman"/>
          <w:sz w:val="24"/>
          <w:szCs w:val="24"/>
        </w:rPr>
        <w:t>6</w:t>
      </w:r>
      <w:bookmarkStart w:id="0" w:name="_GoBack"/>
      <w:bookmarkEnd w:id="0"/>
      <w:r w:rsidRPr="00D76377">
        <w:rPr>
          <w:rFonts w:ascii="Times New Roman" w:hAnsi="Times New Roman" w:cs="Times New Roman"/>
          <w:sz w:val="24"/>
          <w:szCs w:val="24"/>
        </w:rPr>
        <w:t>/2024. (XI.29.)</w:t>
      </w:r>
      <w:r w:rsidR="00172C0B" w:rsidRPr="00D76377">
        <w:rPr>
          <w:rFonts w:ascii="Times New Roman" w:hAnsi="Times New Roman" w:cs="Times New Roman"/>
          <w:sz w:val="24"/>
          <w:szCs w:val="24"/>
        </w:rPr>
        <w:t xml:space="preserve"> </w:t>
      </w:r>
      <w:r w:rsidRPr="00D76377">
        <w:rPr>
          <w:rFonts w:ascii="Times New Roman" w:hAnsi="Times New Roman" w:cs="Times New Roman"/>
          <w:sz w:val="24"/>
          <w:szCs w:val="24"/>
        </w:rPr>
        <w:t>önkormányzati rendelethez</w:t>
      </w:r>
    </w:p>
    <w:p w:rsidR="00172C0B" w:rsidRDefault="00A56FDB" w:rsidP="00172C0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E5018E">
        <w:rPr>
          <w:rFonts w:ascii="Times New Roman" w:hAnsi="Times New Roman" w:cs="Times New Roman"/>
          <w:b/>
          <w:sz w:val="24"/>
          <w:szCs w:val="24"/>
        </w:rPr>
        <w:t>Bujtor-domb I.</w:t>
      </w:r>
      <w:r w:rsidR="00172C0B" w:rsidRPr="00D76377">
        <w:rPr>
          <w:rFonts w:ascii="Times New Roman" w:hAnsi="Times New Roman" w:cs="Times New Roman"/>
          <w:b/>
          <w:sz w:val="24"/>
          <w:szCs w:val="24"/>
        </w:rPr>
        <w:t xml:space="preserve"> természetvédelmi terület természeti értékei</w:t>
      </w:r>
    </w:p>
    <w:p w:rsidR="00E5018E" w:rsidRDefault="00E5018E" w:rsidP="00E5018E">
      <w:pPr>
        <w:jc w:val="both"/>
        <w:rPr>
          <w:rFonts w:ascii="Times New Roman" w:hAnsi="Times New Roman" w:cs="Times New Roman"/>
          <w:sz w:val="24"/>
          <w:szCs w:val="24"/>
        </w:rPr>
      </w:pPr>
      <w:r w:rsidRPr="00E5018E">
        <w:rPr>
          <w:rFonts w:ascii="Times New Roman" w:hAnsi="Times New Roman" w:cs="Times New Roman"/>
          <w:sz w:val="24"/>
          <w:szCs w:val="24"/>
        </w:rPr>
        <w:t xml:space="preserve">A védelemmel érintett helyrajzi számok: 13281/1, 13281/2, 13282, 13283/1, 13283/2, 13284, 13285/1, 13285/2, 13286, 13287/1, 13287/2, 13288, 13289/3, 13289/4, 13290, 13291, 40597, 40595. </w:t>
      </w:r>
    </w:p>
    <w:p w:rsidR="00E5018E" w:rsidRDefault="00E5018E" w:rsidP="00E5018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486275" cy="3895725"/>
            <wp:effectExtent l="0" t="0" r="9525" b="9525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275" cy="389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018E" w:rsidRDefault="00E5018E" w:rsidP="00E5018E">
      <w:pPr>
        <w:jc w:val="both"/>
        <w:rPr>
          <w:rFonts w:ascii="Times New Roman" w:hAnsi="Times New Roman" w:cs="Times New Roman"/>
          <w:sz w:val="24"/>
          <w:szCs w:val="24"/>
        </w:rPr>
      </w:pPr>
      <w:r w:rsidRPr="00E5018E">
        <w:rPr>
          <w:rFonts w:ascii="Times New Roman" w:hAnsi="Times New Roman" w:cs="Times New Roman"/>
          <w:sz w:val="24"/>
          <w:szCs w:val="24"/>
        </w:rPr>
        <w:t xml:space="preserve">Jellemzés: A város keleti szélén a Zalaszentgróti-patak feletti északnyugati domboldal meredek lejtőjén fajgazdag sztyeprét, üde kaszáló, sztyepcserjés, extenzív idős gyümölcsös, erdőfoltok védett növényfajokkal, rovarokkal. </w:t>
      </w:r>
    </w:p>
    <w:p w:rsidR="00E5018E" w:rsidRDefault="00E5018E" w:rsidP="00E5018E">
      <w:pPr>
        <w:jc w:val="both"/>
        <w:rPr>
          <w:rFonts w:ascii="Times New Roman" w:hAnsi="Times New Roman" w:cs="Times New Roman"/>
          <w:sz w:val="24"/>
          <w:szCs w:val="24"/>
        </w:rPr>
      </w:pPr>
      <w:r w:rsidRPr="00E5018E">
        <w:rPr>
          <w:rFonts w:ascii="Times New Roman" w:hAnsi="Times New Roman" w:cs="Times New Roman"/>
          <w:sz w:val="24"/>
          <w:szCs w:val="24"/>
        </w:rPr>
        <w:t xml:space="preserve">Veszélyeztetettség: kezelés hiánya, özöngyomok, inváziós fajok kolonizálása, nagyvadak taposása, illegális technikai sportok (motocross) megjelenésével összefüggő taposás, gyepszaggatás. </w:t>
      </w:r>
    </w:p>
    <w:p w:rsidR="00E5018E" w:rsidRPr="00E5018E" w:rsidRDefault="00E5018E" w:rsidP="00E5018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5018E">
        <w:rPr>
          <w:rFonts w:ascii="Times New Roman" w:hAnsi="Times New Roman" w:cs="Times New Roman"/>
          <w:sz w:val="24"/>
          <w:szCs w:val="24"/>
        </w:rPr>
        <w:t>Kezelés: A területen az akác, nyarasok, magas aranyvessző visszaszorítása kaszálással évi kétszer – júniusban, ill. őszelőn, majd a regeneráció után a vegetációs időszakot követően folytatott tisztító kaszálás. A technikai sportok kizárása a területről. A jó természetességű gyep esetében az őszi tisztítókaszálás két évente elegendő. Az alábbi hrsz-ok törlendők: 40598, 40599, 41206/1, 41206/2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E5018E" w:rsidRPr="00E5018E" w:rsidSect="004958CC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AAD"/>
    <w:rsid w:val="00172C0B"/>
    <w:rsid w:val="00191D65"/>
    <w:rsid w:val="002B1229"/>
    <w:rsid w:val="003B29E5"/>
    <w:rsid w:val="003E3CFF"/>
    <w:rsid w:val="003F40ED"/>
    <w:rsid w:val="00445202"/>
    <w:rsid w:val="004905E4"/>
    <w:rsid w:val="004958CC"/>
    <w:rsid w:val="0053137F"/>
    <w:rsid w:val="005E0E75"/>
    <w:rsid w:val="005F0917"/>
    <w:rsid w:val="00831DCE"/>
    <w:rsid w:val="0086559C"/>
    <w:rsid w:val="00906862"/>
    <w:rsid w:val="009542D6"/>
    <w:rsid w:val="009F3AAD"/>
    <w:rsid w:val="00A56FDB"/>
    <w:rsid w:val="00D76377"/>
    <w:rsid w:val="00E5018E"/>
    <w:rsid w:val="00E51160"/>
    <w:rsid w:val="00E96D6B"/>
    <w:rsid w:val="00F50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F1F5C"/>
  <w15:chartTrackingRefBased/>
  <w15:docId w15:val="{B8958523-2E68-40CB-A71C-A3795FE5B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9F3AAD"/>
    <w:pPr>
      <w:spacing w:line="25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F3A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076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150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20</cp:revision>
  <dcterms:created xsi:type="dcterms:W3CDTF">2024-11-20T07:14:00Z</dcterms:created>
  <dcterms:modified xsi:type="dcterms:W3CDTF">2024-11-25T08:18:00Z</dcterms:modified>
</cp:coreProperties>
</file>