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048" w:rsidRPr="002651C8" w:rsidRDefault="00FE2048" w:rsidP="00A1789A">
      <w:pPr>
        <w:spacing w:after="0"/>
        <w:ind w:right="1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FE2048" w:rsidRPr="002651C8" w:rsidRDefault="00FE2048" w:rsidP="00A1789A">
      <w:pPr>
        <w:spacing w:after="0"/>
        <w:ind w:right="1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384A98" w:rsidRDefault="00FE2048" w:rsidP="002651C8">
      <w:pPr>
        <w:spacing w:after="0"/>
        <w:ind w:right="1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Szám</w:t>
      </w:r>
      <w:r w:rsidRPr="002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1-</w:t>
      </w:r>
      <w:r w:rsidR="003B73A9"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</w:t>
      </w:r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</w:t>
      </w:r>
      <w:r w:rsidRPr="002651C8">
        <w:rPr>
          <w:rFonts w:ascii="Times New Roman" w:eastAsia="Times New Roman" w:hAnsi="Times New Roman" w:cs="Times New Roman"/>
          <w:sz w:val="24"/>
          <w:szCs w:val="24"/>
          <w:lang w:eastAsia="hu-HU"/>
        </w:rPr>
        <w:t>02</w:t>
      </w:r>
      <w:r w:rsidR="003B73A9" w:rsidRPr="002651C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2651C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1789A" w:rsidRPr="002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1789A" w:rsidRPr="002651C8" w:rsidRDefault="00A1789A" w:rsidP="00896A0C">
      <w:pPr>
        <w:spacing w:after="0"/>
        <w:ind w:right="140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13. sz. napirendi pont </w:t>
      </w:r>
    </w:p>
    <w:p w:rsidR="003A5C66" w:rsidRPr="002651C8" w:rsidRDefault="003A5C66" w:rsidP="00A1789A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FE2048" w:rsidRPr="002651C8" w:rsidRDefault="00FE2048" w:rsidP="00A1789A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2651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:rsidR="00FE2048" w:rsidRPr="002651C8" w:rsidRDefault="00FE2048" w:rsidP="00A1789A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651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Zalaszentgrót Város Önkormányzata Képviselő-testületének</w:t>
      </w:r>
    </w:p>
    <w:p w:rsidR="00FE2048" w:rsidRPr="002651C8" w:rsidRDefault="00FE2048" w:rsidP="00A1789A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651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3B73A9" w:rsidRPr="002651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2651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493978" w:rsidRPr="002651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március 2</w:t>
      </w:r>
      <w:r w:rsidR="003B73A9" w:rsidRPr="002651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</w:t>
      </w:r>
      <w:r w:rsidRPr="002651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-i rendes, nyilvános ülésére</w:t>
      </w:r>
    </w:p>
    <w:p w:rsidR="00FE2048" w:rsidRPr="002651C8" w:rsidRDefault="00FE2048" w:rsidP="00A1789A">
      <w:pPr>
        <w:spacing w:after="0"/>
        <w:ind w:right="1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5545F" w:rsidRPr="002651C8" w:rsidRDefault="0075545F" w:rsidP="00A1789A">
      <w:pPr>
        <w:spacing w:after="0"/>
        <w:ind w:right="1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E2048" w:rsidRPr="002651C8" w:rsidRDefault="00FE2048" w:rsidP="00A1789A">
      <w:pPr>
        <w:spacing w:after="0"/>
        <w:ind w:right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51C8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2651C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93702406"/>
      <w:r w:rsidRPr="002651C8">
        <w:rPr>
          <w:rFonts w:ascii="Times New Roman" w:hAnsi="Times New Roman" w:cs="Times New Roman"/>
          <w:sz w:val="24"/>
          <w:szCs w:val="24"/>
        </w:rPr>
        <w:t>„</w:t>
      </w:r>
      <w:r w:rsidRPr="002651C8">
        <w:rPr>
          <w:rFonts w:ascii="Times New Roman" w:eastAsia="Times New Roman" w:hAnsi="Times New Roman" w:cs="Times New Roman"/>
          <w:sz w:val="24"/>
          <w:szCs w:val="24"/>
          <w:lang w:eastAsia="hu-HU"/>
        </w:rPr>
        <w:t>A Csányi-Zrínyi Általános Iskola Diákjaiért” Alapítvány támogatása</w:t>
      </w:r>
    </w:p>
    <w:bookmarkEnd w:id="0"/>
    <w:p w:rsidR="00FE2048" w:rsidRPr="002651C8" w:rsidRDefault="00FE2048" w:rsidP="00A1789A">
      <w:pPr>
        <w:spacing w:after="0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FE2048" w:rsidRPr="002651C8" w:rsidRDefault="00FE2048" w:rsidP="00A1789A">
      <w:pPr>
        <w:spacing w:after="0"/>
        <w:ind w:right="14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2651C8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493978" w:rsidRPr="002651C8" w:rsidRDefault="00493978" w:rsidP="00A1789A">
      <w:pPr>
        <w:pStyle w:val="Default"/>
        <w:spacing w:line="276" w:lineRule="auto"/>
        <w:ind w:right="140"/>
      </w:pPr>
    </w:p>
    <w:p w:rsidR="00B50E5C" w:rsidRPr="002651C8" w:rsidRDefault="00493978" w:rsidP="00A1789A">
      <w:pPr>
        <w:pStyle w:val="Default"/>
        <w:spacing w:line="276" w:lineRule="auto"/>
        <w:ind w:right="140"/>
        <w:jc w:val="both"/>
      </w:pPr>
      <w:r w:rsidRPr="002651C8">
        <w:t xml:space="preserve">A </w:t>
      </w:r>
      <w:r w:rsidRPr="002651C8">
        <w:rPr>
          <w:b/>
        </w:rPr>
        <w:t>Matematikában Tehetséges Gyermekekért (MATEGYE) Alapítvány</w:t>
      </w:r>
      <w:r w:rsidRPr="002651C8">
        <w:t xml:space="preserve"> az idei tanévben is meg-rendezi a </w:t>
      </w:r>
      <w:r w:rsidRPr="002651C8">
        <w:rPr>
          <w:b/>
          <w:bCs/>
        </w:rPr>
        <w:t xml:space="preserve">háromfordulós </w:t>
      </w:r>
      <w:r w:rsidRPr="002651C8">
        <w:t xml:space="preserve">(iskolai, </w:t>
      </w:r>
      <w:r w:rsidR="0037728A" w:rsidRPr="002651C8">
        <w:t>vármegyei</w:t>
      </w:r>
      <w:r w:rsidRPr="002651C8">
        <w:t>, országos) Zrínyi Ilona Matematikaversenyt.</w:t>
      </w:r>
      <w:r w:rsidR="00B50E5C" w:rsidRPr="002651C8">
        <w:t xml:space="preserve"> </w:t>
      </w:r>
    </w:p>
    <w:p w:rsidR="00B50E5C" w:rsidRPr="002651C8" w:rsidRDefault="00B50E5C" w:rsidP="00A1789A">
      <w:pPr>
        <w:pStyle w:val="Default"/>
        <w:spacing w:before="240" w:line="276" w:lineRule="auto"/>
        <w:ind w:right="140"/>
        <w:jc w:val="both"/>
      </w:pPr>
      <w:r w:rsidRPr="002651C8">
        <w:t xml:space="preserve">A verseny elsődleges célja a matematika népszerűsítése. Az összeállított feladatsorokkal elsősorban a tanulók logikus gondolkodását kívánják mérni. Lehetőséget szeretnének biztosítani arra, hogy az iskolák 2-12. osztályos tanulói összemérhessék matematikai tudásukat. </w:t>
      </w:r>
    </w:p>
    <w:p w:rsidR="00493978" w:rsidRPr="002651C8" w:rsidRDefault="00B50E5C" w:rsidP="00A1789A">
      <w:pPr>
        <w:spacing w:before="240" w:after="0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2651C8">
        <w:rPr>
          <w:rFonts w:ascii="Times New Roman" w:hAnsi="Times New Roman" w:cs="Times New Roman"/>
          <w:sz w:val="24"/>
          <w:szCs w:val="24"/>
        </w:rPr>
        <w:t xml:space="preserve">A versenyen az iskolák 2-12. osztályos tanulói vehetnek részt, </w:t>
      </w:r>
      <w:r w:rsidRPr="002651C8">
        <w:rPr>
          <w:rFonts w:ascii="Times New Roman" w:hAnsi="Times New Roman" w:cs="Times New Roman"/>
          <w:b/>
          <w:bCs/>
          <w:sz w:val="24"/>
          <w:szCs w:val="24"/>
        </w:rPr>
        <w:t>egy iskolából legalább 3 tanuló</w:t>
      </w:r>
      <w:r w:rsidRPr="002651C8">
        <w:rPr>
          <w:rFonts w:ascii="Times New Roman" w:hAnsi="Times New Roman" w:cs="Times New Roman"/>
          <w:sz w:val="24"/>
          <w:szCs w:val="24"/>
        </w:rPr>
        <w:t>. (A 0. évfolyamos tanulók a 9. évfolyamosok között indulhatnak. A későbbiekben ezek a tanulók azon az évfolyamon versenyezhetnek, melynek matematika tananyagát tanulják.)</w:t>
      </w:r>
    </w:p>
    <w:p w:rsidR="00B50E5C" w:rsidRPr="002651C8" w:rsidRDefault="00B50E5C" w:rsidP="00A1789A">
      <w:pPr>
        <w:spacing w:before="240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2651C8">
        <w:rPr>
          <w:rFonts w:ascii="Times New Roman" w:hAnsi="Times New Roman" w:cs="Times New Roman"/>
          <w:sz w:val="24"/>
          <w:szCs w:val="24"/>
        </w:rPr>
        <w:t>A verseny a 2-8. osztályos versenyzők számára egy kategóriában, a 9-12. osztályos versenyzők számára két kategóriában (gimnázium, technikum) kerül megrendezésre.</w:t>
      </w:r>
    </w:p>
    <w:p w:rsidR="00B50E5C" w:rsidRPr="002651C8" w:rsidRDefault="00B50E5C" w:rsidP="00A1789A">
      <w:pPr>
        <w:pStyle w:val="Default"/>
        <w:spacing w:line="276" w:lineRule="auto"/>
        <w:ind w:right="140"/>
        <w:jc w:val="both"/>
      </w:pPr>
      <w:r w:rsidRPr="002651C8">
        <w:rPr>
          <w:i/>
          <w:iCs/>
        </w:rPr>
        <w:t xml:space="preserve">Az 1. forduló (iskolai) időpontja: </w:t>
      </w:r>
      <w:r w:rsidR="003B73A9" w:rsidRPr="002651C8">
        <w:rPr>
          <w:b/>
          <w:bCs/>
        </w:rPr>
        <w:t>2024. november 25. 14:30</w:t>
      </w:r>
      <w:r w:rsidRPr="002651C8">
        <w:rPr>
          <w:b/>
          <w:bCs/>
        </w:rPr>
        <w:t xml:space="preserve"> </w:t>
      </w:r>
    </w:p>
    <w:p w:rsidR="00B50E5C" w:rsidRPr="002651C8" w:rsidRDefault="00B50E5C" w:rsidP="00A1789A">
      <w:pPr>
        <w:pStyle w:val="Default"/>
        <w:spacing w:line="276" w:lineRule="auto"/>
        <w:ind w:right="140"/>
        <w:jc w:val="both"/>
      </w:pPr>
      <w:r w:rsidRPr="002651C8">
        <w:rPr>
          <w:i/>
          <w:iCs/>
        </w:rPr>
        <w:t xml:space="preserve">Az 1. forduló (iskolai) helyszínei: </w:t>
      </w:r>
      <w:r w:rsidRPr="002651C8">
        <w:rPr>
          <w:b/>
          <w:bCs/>
        </w:rPr>
        <w:t xml:space="preserve">a nevező iskolája </w:t>
      </w:r>
    </w:p>
    <w:p w:rsidR="00B50E5C" w:rsidRPr="002651C8" w:rsidRDefault="00B50E5C" w:rsidP="00A1789A">
      <w:pPr>
        <w:pStyle w:val="Default"/>
        <w:spacing w:line="276" w:lineRule="auto"/>
        <w:ind w:right="140"/>
        <w:jc w:val="both"/>
      </w:pPr>
      <w:r w:rsidRPr="002651C8">
        <w:rPr>
          <w:i/>
          <w:iCs/>
        </w:rPr>
        <w:t>A 2. forduló (</w:t>
      </w:r>
      <w:r w:rsidR="0037728A" w:rsidRPr="002651C8">
        <w:rPr>
          <w:i/>
          <w:iCs/>
        </w:rPr>
        <w:t>vár</w:t>
      </w:r>
      <w:r w:rsidR="00337994" w:rsidRPr="002651C8">
        <w:rPr>
          <w:i/>
          <w:iCs/>
        </w:rPr>
        <w:t>megyei</w:t>
      </w:r>
      <w:r w:rsidRPr="002651C8">
        <w:rPr>
          <w:i/>
          <w:iCs/>
        </w:rPr>
        <w:t xml:space="preserve">) időpontja: </w:t>
      </w:r>
      <w:r w:rsidRPr="002651C8">
        <w:rPr>
          <w:b/>
          <w:bCs/>
        </w:rPr>
        <w:t>202</w:t>
      </w:r>
      <w:r w:rsidR="003B73A9" w:rsidRPr="002651C8">
        <w:rPr>
          <w:b/>
          <w:bCs/>
        </w:rPr>
        <w:t>5. február 21. 14:30</w:t>
      </w:r>
      <w:r w:rsidRPr="002651C8">
        <w:rPr>
          <w:b/>
          <w:bCs/>
        </w:rPr>
        <w:t xml:space="preserve"> </w:t>
      </w:r>
    </w:p>
    <w:p w:rsidR="00B50E5C" w:rsidRPr="002651C8" w:rsidRDefault="00B50E5C" w:rsidP="00A1789A">
      <w:pPr>
        <w:pStyle w:val="Default"/>
        <w:spacing w:line="276" w:lineRule="auto"/>
        <w:ind w:right="140"/>
        <w:jc w:val="both"/>
      </w:pPr>
      <w:r w:rsidRPr="002651C8">
        <w:rPr>
          <w:i/>
          <w:iCs/>
        </w:rPr>
        <w:t>A 2. forduló (</w:t>
      </w:r>
      <w:r w:rsidR="0037728A" w:rsidRPr="002651C8">
        <w:rPr>
          <w:i/>
          <w:iCs/>
        </w:rPr>
        <w:t>vár</w:t>
      </w:r>
      <w:r w:rsidR="00337994" w:rsidRPr="002651C8">
        <w:rPr>
          <w:i/>
          <w:iCs/>
        </w:rPr>
        <w:t>megye</w:t>
      </w:r>
      <w:r w:rsidRPr="002651C8">
        <w:rPr>
          <w:i/>
          <w:iCs/>
        </w:rPr>
        <w:t xml:space="preserve">i) helyszínei: </w:t>
      </w:r>
      <w:r w:rsidRPr="002651C8">
        <w:rPr>
          <w:b/>
          <w:bCs/>
        </w:rPr>
        <w:t xml:space="preserve">a </w:t>
      </w:r>
      <w:r w:rsidR="003B73A9" w:rsidRPr="002651C8">
        <w:rPr>
          <w:b/>
          <w:bCs/>
        </w:rPr>
        <w:t>kijelölt versenyhelyszínen</w:t>
      </w:r>
      <w:r w:rsidRPr="002651C8">
        <w:rPr>
          <w:b/>
          <w:bCs/>
        </w:rPr>
        <w:t xml:space="preserve"> </w:t>
      </w:r>
    </w:p>
    <w:p w:rsidR="00B50E5C" w:rsidRPr="002651C8" w:rsidRDefault="00B50E5C" w:rsidP="00A1789A">
      <w:pPr>
        <w:pStyle w:val="Default"/>
        <w:spacing w:line="276" w:lineRule="auto"/>
        <w:ind w:right="140"/>
        <w:jc w:val="both"/>
      </w:pPr>
      <w:r w:rsidRPr="002651C8">
        <w:rPr>
          <w:i/>
          <w:iCs/>
        </w:rPr>
        <w:t xml:space="preserve">A döntő időpontja: </w:t>
      </w:r>
      <w:r w:rsidRPr="002651C8">
        <w:rPr>
          <w:b/>
          <w:bCs/>
        </w:rPr>
        <w:t>202</w:t>
      </w:r>
      <w:r w:rsidR="003B73A9" w:rsidRPr="002651C8">
        <w:rPr>
          <w:b/>
          <w:bCs/>
        </w:rPr>
        <w:t>5</w:t>
      </w:r>
      <w:r w:rsidRPr="002651C8">
        <w:rPr>
          <w:b/>
          <w:bCs/>
        </w:rPr>
        <w:t>. április 1</w:t>
      </w:r>
      <w:r w:rsidR="003B73A9" w:rsidRPr="002651C8">
        <w:rPr>
          <w:b/>
          <w:bCs/>
        </w:rPr>
        <w:t>7</w:t>
      </w:r>
      <w:r w:rsidRPr="002651C8">
        <w:rPr>
          <w:b/>
          <w:bCs/>
        </w:rPr>
        <w:t>-1</w:t>
      </w:r>
      <w:r w:rsidR="003B73A9" w:rsidRPr="002651C8">
        <w:rPr>
          <w:b/>
          <w:bCs/>
        </w:rPr>
        <w:t>9</w:t>
      </w:r>
      <w:r w:rsidRPr="002651C8">
        <w:rPr>
          <w:b/>
          <w:bCs/>
        </w:rPr>
        <w:t xml:space="preserve">. </w:t>
      </w:r>
    </w:p>
    <w:p w:rsidR="00FE2048" w:rsidRPr="002651C8" w:rsidRDefault="00B50E5C" w:rsidP="00A1789A">
      <w:pPr>
        <w:spacing w:after="0"/>
        <w:ind w:right="1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1C8">
        <w:rPr>
          <w:rFonts w:ascii="Times New Roman" w:hAnsi="Times New Roman" w:cs="Times New Roman"/>
          <w:i/>
          <w:iCs/>
          <w:sz w:val="24"/>
          <w:szCs w:val="24"/>
        </w:rPr>
        <w:t xml:space="preserve">A döntő helyszíne: </w:t>
      </w:r>
      <w:r w:rsidR="003B73A9" w:rsidRPr="002651C8">
        <w:rPr>
          <w:rFonts w:ascii="Times New Roman" w:hAnsi="Times New Roman" w:cs="Times New Roman"/>
          <w:b/>
          <w:bCs/>
          <w:sz w:val="24"/>
          <w:szCs w:val="24"/>
        </w:rPr>
        <w:t>Miskolc</w:t>
      </w:r>
    </w:p>
    <w:p w:rsidR="008D577F" w:rsidRPr="002651C8" w:rsidRDefault="00FE2048" w:rsidP="002651C8">
      <w:pPr>
        <w:spacing w:before="240" w:after="0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2651C8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65260D" w:rsidRPr="002651C8">
        <w:rPr>
          <w:rFonts w:ascii="Times New Roman" w:hAnsi="Times New Roman" w:cs="Times New Roman"/>
          <w:bCs/>
          <w:sz w:val="24"/>
          <w:szCs w:val="24"/>
        </w:rPr>
        <w:t>vár</w:t>
      </w:r>
      <w:r w:rsidRPr="002651C8">
        <w:rPr>
          <w:rFonts w:ascii="Times New Roman" w:hAnsi="Times New Roman" w:cs="Times New Roman"/>
          <w:bCs/>
          <w:sz w:val="24"/>
          <w:szCs w:val="24"/>
        </w:rPr>
        <w:t xml:space="preserve">megyei forduló </w:t>
      </w:r>
      <w:r w:rsidR="00337994" w:rsidRPr="002651C8">
        <w:rPr>
          <w:rFonts w:ascii="Times New Roman" w:hAnsi="Times New Roman" w:cs="Times New Roman"/>
          <w:bCs/>
          <w:sz w:val="24"/>
          <w:szCs w:val="24"/>
        </w:rPr>
        <w:t>2025. február 21</w:t>
      </w:r>
      <w:r w:rsidR="003B73A9" w:rsidRPr="002651C8">
        <w:rPr>
          <w:rFonts w:ascii="Times New Roman" w:hAnsi="Times New Roman" w:cs="Times New Roman"/>
          <w:bCs/>
          <w:sz w:val="24"/>
          <w:szCs w:val="24"/>
        </w:rPr>
        <w:t>-é</w:t>
      </w:r>
      <w:r w:rsidRPr="002651C8">
        <w:rPr>
          <w:rFonts w:ascii="Times New Roman" w:hAnsi="Times New Roman" w:cs="Times New Roman"/>
          <w:bCs/>
          <w:sz w:val="24"/>
          <w:szCs w:val="24"/>
        </w:rPr>
        <w:t>n került megrendezésre</w:t>
      </w:r>
      <w:r w:rsidR="00B50E5C" w:rsidRPr="002651C8">
        <w:rPr>
          <w:rFonts w:ascii="Times New Roman" w:hAnsi="Times New Roman" w:cs="Times New Roman"/>
          <w:bCs/>
          <w:sz w:val="24"/>
          <w:szCs w:val="24"/>
        </w:rPr>
        <w:t>.</w:t>
      </w:r>
      <w:r w:rsidRPr="002651C8">
        <w:rPr>
          <w:rFonts w:ascii="Times New Roman" w:hAnsi="Times New Roman" w:cs="Times New Roman"/>
          <w:sz w:val="24"/>
          <w:szCs w:val="24"/>
        </w:rPr>
        <w:t xml:space="preserve"> </w:t>
      </w:r>
      <w:r w:rsidRPr="002651C8">
        <w:rPr>
          <w:rFonts w:ascii="Times New Roman" w:hAnsi="Times New Roman" w:cs="Times New Roman"/>
          <w:bCs/>
          <w:sz w:val="24"/>
          <w:szCs w:val="24"/>
        </w:rPr>
        <w:t xml:space="preserve">A Deák Ferenc Általános Iskola és Gimnázium </w:t>
      </w:r>
      <w:r w:rsidR="0093146A" w:rsidRPr="002651C8">
        <w:rPr>
          <w:rFonts w:ascii="Times New Roman" w:hAnsi="Times New Roman" w:cs="Times New Roman"/>
          <w:bCs/>
          <w:sz w:val="24"/>
          <w:szCs w:val="24"/>
        </w:rPr>
        <w:t>1</w:t>
      </w:r>
      <w:r w:rsidRPr="002651C8">
        <w:rPr>
          <w:rFonts w:ascii="Times New Roman" w:hAnsi="Times New Roman" w:cs="Times New Roman"/>
          <w:bCs/>
          <w:sz w:val="24"/>
          <w:szCs w:val="24"/>
        </w:rPr>
        <w:t xml:space="preserve"> diákja a </w:t>
      </w:r>
      <w:r w:rsidR="0037728A" w:rsidRPr="002651C8">
        <w:rPr>
          <w:rFonts w:ascii="Times New Roman" w:hAnsi="Times New Roman" w:cs="Times New Roman"/>
          <w:bCs/>
          <w:sz w:val="24"/>
          <w:szCs w:val="24"/>
        </w:rPr>
        <w:t>vár</w:t>
      </w:r>
      <w:r w:rsidRPr="002651C8">
        <w:rPr>
          <w:rFonts w:ascii="Times New Roman" w:hAnsi="Times New Roman" w:cs="Times New Roman"/>
          <w:bCs/>
          <w:sz w:val="24"/>
          <w:szCs w:val="24"/>
        </w:rPr>
        <w:t>megyei fordulóban való sikeres szereplést követően bejutott az országos döntőbe.</w:t>
      </w:r>
      <w:r w:rsidR="0065260D" w:rsidRPr="002651C8">
        <w:rPr>
          <w:rFonts w:ascii="Times New Roman" w:hAnsi="Times New Roman" w:cs="Times New Roman"/>
          <w:sz w:val="24"/>
          <w:szCs w:val="24"/>
        </w:rPr>
        <w:t xml:space="preserve"> </w:t>
      </w:r>
      <w:r w:rsidR="003A5C66" w:rsidRPr="002651C8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Pr="002651C8">
        <w:rPr>
          <w:rFonts w:ascii="Times New Roman" w:hAnsi="Times New Roman" w:cs="Times New Roman"/>
          <w:bCs/>
          <w:sz w:val="24"/>
          <w:szCs w:val="24"/>
        </w:rPr>
        <w:t xml:space="preserve">országos döntő időpontja </w:t>
      </w:r>
      <w:r w:rsidR="00B50E5C" w:rsidRPr="002651C8">
        <w:rPr>
          <w:rFonts w:ascii="Times New Roman" w:hAnsi="Times New Roman" w:cs="Times New Roman"/>
          <w:bCs/>
          <w:sz w:val="24"/>
          <w:szCs w:val="24"/>
        </w:rPr>
        <w:t>202</w:t>
      </w:r>
      <w:r w:rsidR="003B73A9" w:rsidRPr="002651C8">
        <w:rPr>
          <w:rFonts w:ascii="Times New Roman" w:hAnsi="Times New Roman" w:cs="Times New Roman"/>
          <w:bCs/>
          <w:sz w:val="24"/>
          <w:szCs w:val="24"/>
        </w:rPr>
        <w:t>5</w:t>
      </w:r>
      <w:r w:rsidR="00B50E5C" w:rsidRPr="002651C8">
        <w:rPr>
          <w:rFonts w:ascii="Times New Roman" w:hAnsi="Times New Roman" w:cs="Times New Roman"/>
          <w:bCs/>
          <w:sz w:val="24"/>
          <w:szCs w:val="24"/>
        </w:rPr>
        <w:t xml:space="preserve">. április </w:t>
      </w:r>
      <w:r w:rsidR="003B73A9" w:rsidRPr="002651C8">
        <w:rPr>
          <w:rFonts w:ascii="Times New Roman" w:hAnsi="Times New Roman" w:cs="Times New Roman"/>
          <w:bCs/>
          <w:sz w:val="24"/>
          <w:szCs w:val="24"/>
        </w:rPr>
        <w:t>17-19</w:t>
      </w:r>
      <w:r w:rsidRPr="002651C8">
        <w:rPr>
          <w:rFonts w:ascii="Times New Roman" w:hAnsi="Times New Roman" w:cs="Times New Roman"/>
          <w:bCs/>
          <w:sz w:val="24"/>
          <w:szCs w:val="24"/>
        </w:rPr>
        <w:t xml:space="preserve">. napja, a helyszíne pedig </w:t>
      </w:r>
      <w:r w:rsidR="003B73A9" w:rsidRPr="002651C8">
        <w:rPr>
          <w:rFonts w:ascii="Times New Roman" w:hAnsi="Times New Roman" w:cs="Times New Roman"/>
          <w:bCs/>
          <w:sz w:val="24"/>
          <w:szCs w:val="24"/>
        </w:rPr>
        <w:t>Miskolc</w:t>
      </w:r>
      <w:r w:rsidR="00B50E5C" w:rsidRPr="002651C8">
        <w:rPr>
          <w:rFonts w:ascii="Times New Roman" w:hAnsi="Times New Roman" w:cs="Times New Roman"/>
          <w:bCs/>
          <w:sz w:val="24"/>
          <w:szCs w:val="24"/>
        </w:rPr>
        <w:t>.</w:t>
      </w:r>
      <w:r w:rsidRPr="002651C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5260D" w:rsidRPr="002651C8" w:rsidRDefault="0065260D" w:rsidP="00A1789A">
      <w:pPr>
        <w:pStyle w:val="NormlWeb"/>
        <w:shd w:val="clear" w:color="auto" w:fill="FFFFFF"/>
        <w:spacing w:before="240" w:beforeAutospacing="0" w:after="0" w:afterAutospacing="0" w:line="276" w:lineRule="auto"/>
        <w:ind w:right="140"/>
        <w:jc w:val="both"/>
        <w:rPr>
          <w:color w:val="000000"/>
        </w:rPr>
      </w:pPr>
      <w:r w:rsidRPr="002651C8">
        <w:rPr>
          <w:color w:val="000000"/>
        </w:rPr>
        <w:t xml:space="preserve">A </w:t>
      </w:r>
      <w:r w:rsidRPr="002651C8">
        <w:rPr>
          <w:b/>
          <w:color w:val="000000"/>
        </w:rPr>
        <w:t>Bendegúz Gyermek- és Ifjúsági Akadémia</w:t>
      </w:r>
      <w:r w:rsidRPr="002651C8">
        <w:rPr>
          <w:color w:val="000000"/>
        </w:rPr>
        <w:t xml:space="preserve"> 3 fordulós </w:t>
      </w:r>
      <w:proofErr w:type="spellStart"/>
      <w:r w:rsidRPr="002651C8">
        <w:rPr>
          <w:b/>
          <w:color w:val="000000"/>
        </w:rPr>
        <w:t>NyelvÉSZ</w:t>
      </w:r>
      <w:proofErr w:type="spellEnd"/>
      <w:r w:rsidRPr="002651C8">
        <w:rPr>
          <w:color w:val="000000"/>
        </w:rPr>
        <w:t xml:space="preserve"> anyanyelvi versenye az általános iskola 2-8. osztályos diákjainak méri fel és fejleszti a nyelvi készségeit, helyesírását, </w:t>
      </w:r>
      <w:r w:rsidRPr="002651C8">
        <w:rPr>
          <w:color w:val="000000"/>
        </w:rPr>
        <w:lastRenderedPageBreak/>
        <w:t>nyelvhelyességét, a szabályos, választékos és szép nyelvhasználatát. A Bendegúz</w:t>
      </w:r>
      <w:r w:rsidR="00CF2066" w:rsidRPr="002651C8">
        <w:rPr>
          <w:color w:val="000000"/>
        </w:rPr>
        <w:t xml:space="preserve"> Gyermek- és Ifjúsági</w:t>
      </w:r>
      <w:r w:rsidRPr="002651C8">
        <w:rPr>
          <w:color w:val="000000"/>
        </w:rPr>
        <w:t xml:space="preserve"> Akadémia tanulmányi versenyein immár 25 éve váltható élményre a tudás. A diákok szeretik, mert nemcsak tudáspróbák, de sokszínűen fejlesztik az önállóságukat, kitartásukat és gazdagon jutalmazzák, elismerik a teljesítményüket.</w:t>
      </w:r>
    </w:p>
    <w:p w:rsidR="0065260D" w:rsidRPr="002651C8" w:rsidRDefault="0065260D" w:rsidP="00A1789A">
      <w:pPr>
        <w:pStyle w:val="Default"/>
        <w:spacing w:before="240" w:line="276" w:lineRule="auto"/>
        <w:ind w:right="140"/>
        <w:rPr>
          <w:b/>
          <w:bCs/>
        </w:rPr>
      </w:pPr>
      <w:r w:rsidRPr="002651C8">
        <w:rPr>
          <w:i/>
          <w:iCs/>
        </w:rPr>
        <w:t>Az 1. forduló (iskolai) időpontja:</w:t>
      </w:r>
      <w:r w:rsidRPr="002651C8">
        <w:rPr>
          <w:b/>
          <w:iCs/>
        </w:rPr>
        <w:t>202</w:t>
      </w:r>
      <w:r w:rsidR="003B73A9" w:rsidRPr="002651C8">
        <w:rPr>
          <w:b/>
          <w:iCs/>
        </w:rPr>
        <w:t>4</w:t>
      </w:r>
      <w:r w:rsidRPr="002651C8">
        <w:rPr>
          <w:b/>
          <w:iCs/>
        </w:rPr>
        <w:t xml:space="preserve">. december </w:t>
      </w:r>
      <w:r w:rsidR="003B73A9" w:rsidRPr="002651C8">
        <w:rPr>
          <w:b/>
          <w:iCs/>
        </w:rPr>
        <w:t>4</w:t>
      </w:r>
      <w:r w:rsidRPr="002651C8">
        <w:rPr>
          <w:b/>
          <w:iCs/>
        </w:rPr>
        <w:t>.</w:t>
      </w:r>
      <w:r w:rsidRPr="002651C8">
        <w:rPr>
          <w:b/>
          <w:bCs/>
        </w:rPr>
        <w:t xml:space="preserve"> </w:t>
      </w:r>
    </w:p>
    <w:p w:rsidR="0065260D" w:rsidRPr="002651C8" w:rsidRDefault="0065260D" w:rsidP="00A1789A">
      <w:pPr>
        <w:pStyle w:val="Default"/>
        <w:spacing w:line="276" w:lineRule="auto"/>
        <w:ind w:right="140"/>
      </w:pPr>
      <w:r w:rsidRPr="002651C8">
        <w:rPr>
          <w:i/>
          <w:iCs/>
        </w:rPr>
        <w:t xml:space="preserve">Az 1. forduló (iskolai) helyszínei: </w:t>
      </w:r>
      <w:r w:rsidRPr="002651C8">
        <w:rPr>
          <w:b/>
          <w:bCs/>
        </w:rPr>
        <w:t xml:space="preserve">a nevező iskolája </w:t>
      </w:r>
    </w:p>
    <w:p w:rsidR="0065260D" w:rsidRPr="002651C8" w:rsidRDefault="0065260D" w:rsidP="00A1789A">
      <w:pPr>
        <w:pStyle w:val="Default"/>
        <w:spacing w:line="276" w:lineRule="auto"/>
        <w:ind w:right="140"/>
        <w:rPr>
          <w:i/>
          <w:iCs/>
        </w:rPr>
      </w:pPr>
      <w:r w:rsidRPr="002651C8">
        <w:rPr>
          <w:i/>
          <w:iCs/>
        </w:rPr>
        <w:t xml:space="preserve">A 2. forduló (vármegyei) időpontja: </w:t>
      </w:r>
      <w:r w:rsidRPr="002651C8">
        <w:rPr>
          <w:b/>
          <w:iCs/>
        </w:rPr>
        <w:t>202</w:t>
      </w:r>
      <w:r w:rsidR="003B73A9" w:rsidRPr="002651C8">
        <w:rPr>
          <w:b/>
          <w:iCs/>
        </w:rPr>
        <w:t>5</w:t>
      </w:r>
      <w:r w:rsidRPr="002651C8">
        <w:rPr>
          <w:b/>
          <w:iCs/>
        </w:rPr>
        <w:t>. január 2</w:t>
      </w:r>
      <w:r w:rsidR="003B73A9" w:rsidRPr="002651C8">
        <w:rPr>
          <w:b/>
          <w:iCs/>
        </w:rPr>
        <w:t>2</w:t>
      </w:r>
      <w:r w:rsidRPr="002651C8">
        <w:rPr>
          <w:b/>
          <w:iCs/>
        </w:rPr>
        <w:t>.</w:t>
      </w:r>
    </w:p>
    <w:p w:rsidR="0065260D" w:rsidRPr="002651C8" w:rsidRDefault="0065260D" w:rsidP="00A1789A">
      <w:pPr>
        <w:pStyle w:val="Default"/>
        <w:spacing w:line="276" w:lineRule="auto"/>
        <w:ind w:right="140"/>
        <w:rPr>
          <w:i/>
          <w:iCs/>
        </w:rPr>
      </w:pPr>
      <w:r w:rsidRPr="002651C8">
        <w:rPr>
          <w:i/>
          <w:iCs/>
        </w:rPr>
        <w:t xml:space="preserve">A 2. forduló (vármegyei) helyszíne: </w:t>
      </w:r>
      <w:r w:rsidRPr="002651C8">
        <w:rPr>
          <w:b/>
          <w:iCs/>
        </w:rPr>
        <w:t>vármegyei bázisiskolák</w:t>
      </w:r>
    </w:p>
    <w:p w:rsidR="0065260D" w:rsidRPr="002651C8" w:rsidRDefault="0065260D" w:rsidP="00A1789A">
      <w:pPr>
        <w:pStyle w:val="Default"/>
        <w:spacing w:line="276" w:lineRule="auto"/>
        <w:ind w:right="140"/>
        <w:rPr>
          <w:i/>
        </w:rPr>
      </w:pPr>
      <w:r w:rsidRPr="002651C8">
        <w:rPr>
          <w:i/>
        </w:rPr>
        <w:t xml:space="preserve">Az országos döntő időpontja: </w:t>
      </w:r>
      <w:r w:rsidRPr="002651C8">
        <w:rPr>
          <w:b/>
        </w:rPr>
        <w:t>202</w:t>
      </w:r>
      <w:r w:rsidR="003B73A9" w:rsidRPr="002651C8">
        <w:rPr>
          <w:b/>
        </w:rPr>
        <w:t>5</w:t>
      </w:r>
      <w:r w:rsidRPr="002651C8">
        <w:rPr>
          <w:b/>
        </w:rPr>
        <w:t xml:space="preserve">. április </w:t>
      </w:r>
      <w:r w:rsidR="003B73A9" w:rsidRPr="002651C8">
        <w:rPr>
          <w:b/>
        </w:rPr>
        <w:t>12</w:t>
      </w:r>
      <w:r w:rsidRPr="002651C8">
        <w:rPr>
          <w:b/>
        </w:rPr>
        <w:t>.</w:t>
      </w:r>
    </w:p>
    <w:p w:rsidR="0065260D" w:rsidRPr="002651C8" w:rsidRDefault="0065260D" w:rsidP="00A1789A">
      <w:pPr>
        <w:pStyle w:val="Default"/>
        <w:spacing w:after="240" w:line="276" w:lineRule="auto"/>
        <w:ind w:right="140"/>
        <w:rPr>
          <w:b/>
          <w:i/>
        </w:rPr>
      </w:pPr>
      <w:r w:rsidRPr="002651C8">
        <w:rPr>
          <w:i/>
        </w:rPr>
        <w:t xml:space="preserve">Az országos döntő helyszíne: </w:t>
      </w:r>
      <w:r w:rsidRPr="002651C8">
        <w:rPr>
          <w:b/>
        </w:rPr>
        <w:t>Szeged</w:t>
      </w:r>
    </w:p>
    <w:p w:rsidR="0065260D" w:rsidRPr="002651C8" w:rsidRDefault="0065260D" w:rsidP="00A1789A">
      <w:pPr>
        <w:spacing w:after="0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2651C8">
        <w:rPr>
          <w:rFonts w:ascii="Times New Roman" w:hAnsi="Times New Roman" w:cs="Times New Roman"/>
          <w:bCs/>
          <w:sz w:val="24"/>
          <w:szCs w:val="24"/>
        </w:rPr>
        <w:t>A vármegyei forduló 202</w:t>
      </w:r>
      <w:r w:rsidR="003B73A9" w:rsidRPr="002651C8">
        <w:rPr>
          <w:rFonts w:ascii="Times New Roman" w:hAnsi="Times New Roman" w:cs="Times New Roman"/>
          <w:bCs/>
          <w:sz w:val="24"/>
          <w:szCs w:val="24"/>
        </w:rPr>
        <w:t>5</w:t>
      </w:r>
      <w:r w:rsidRPr="002651C8">
        <w:rPr>
          <w:rFonts w:ascii="Times New Roman" w:hAnsi="Times New Roman" w:cs="Times New Roman"/>
          <w:bCs/>
          <w:sz w:val="24"/>
          <w:szCs w:val="24"/>
        </w:rPr>
        <w:t xml:space="preserve">. január </w:t>
      </w:r>
      <w:r w:rsidR="003B73A9" w:rsidRPr="002651C8">
        <w:rPr>
          <w:rFonts w:ascii="Times New Roman" w:hAnsi="Times New Roman" w:cs="Times New Roman"/>
          <w:bCs/>
          <w:sz w:val="24"/>
          <w:szCs w:val="24"/>
        </w:rPr>
        <w:t>22-én</w:t>
      </w:r>
      <w:r w:rsidRPr="002651C8">
        <w:rPr>
          <w:rFonts w:ascii="Times New Roman" w:hAnsi="Times New Roman" w:cs="Times New Roman"/>
          <w:bCs/>
          <w:sz w:val="24"/>
          <w:szCs w:val="24"/>
        </w:rPr>
        <w:t xml:space="preserve"> került megrendezésre.</w:t>
      </w:r>
      <w:r w:rsidRPr="002651C8">
        <w:rPr>
          <w:rFonts w:ascii="Times New Roman" w:hAnsi="Times New Roman" w:cs="Times New Roman"/>
          <w:sz w:val="24"/>
          <w:szCs w:val="24"/>
        </w:rPr>
        <w:t xml:space="preserve"> </w:t>
      </w:r>
      <w:r w:rsidRPr="002651C8">
        <w:rPr>
          <w:rFonts w:ascii="Times New Roman" w:hAnsi="Times New Roman" w:cs="Times New Roman"/>
          <w:bCs/>
          <w:sz w:val="24"/>
          <w:szCs w:val="24"/>
        </w:rPr>
        <w:t xml:space="preserve">A Deák Ferenc Általános Iskola és Gimnázium 1 diákja a </w:t>
      </w:r>
      <w:r w:rsidR="0037728A" w:rsidRPr="002651C8">
        <w:rPr>
          <w:rFonts w:ascii="Times New Roman" w:hAnsi="Times New Roman" w:cs="Times New Roman"/>
          <w:bCs/>
          <w:sz w:val="24"/>
          <w:szCs w:val="24"/>
        </w:rPr>
        <w:t>vár</w:t>
      </w:r>
      <w:r w:rsidRPr="002651C8">
        <w:rPr>
          <w:rFonts w:ascii="Times New Roman" w:hAnsi="Times New Roman" w:cs="Times New Roman"/>
          <w:bCs/>
          <w:sz w:val="24"/>
          <w:szCs w:val="24"/>
        </w:rPr>
        <w:t>megyei fordulóban való sikeres szereplést követően bejutott az országos döntőbe.</w:t>
      </w:r>
      <w:r w:rsidRPr="002651C8">
        <w:rPr>
          <w:rFonts w:ascii="Times New Roman" w:hAnsi="Times New Roman" w:cs="Times New Roman"/>
          <w:sz w:val="24"/>
          <w:szCs w:val="24"/>
        </w:rPr>
        <w:t xml:space="preserve"> </w:t>
      </w:r>
      <w:r w:rsidRPr="002651C8">
        <w:rPr>
          <w:rFonts w:ascii="Times New Roman" w:hAnsi="Times New Roman" w:cs="Times New Roman"/>
          <w:bCs/>
          <w:sz w:val="24"/>
          <w:szCs w:val="24"/>
        </w:rPr>
        <w:t>Az országos döntő időpontja 202</w:t>
      </w:r>
      <w:r w:rsidR="003B73A9" w:rsidRPr="002651C8">
        <w:rPr>
          <w:rFonts w:ascii="Times New Roman" w:hAnsi="Times New Roman" w:cs="Times New Roman"/>
          <w:bCs/>
          <w:sz w:val="24"/>
          <w:szCs w:val="24"/>
        </w:rPr>
        <w:t>5</w:t>
      </w:r>
      <w:r w:rsidRPr="002651C8">
        <w:rPr>
          <w:rFonts w:ascii="Times New Roman" w:hAnsi="Times New Roman" w:cs="Times New Roman"/>
          <w:bCs/>
          <w:sz w:val="24"/>
          <w:szCs w:val="24"/>
        </w:rPr>
        <w:t xml:space="preserve">. április </w:t>
      </w:r>
      <w:r w:rsidR="003B73A9" w:rsidRPr="002651C8">
        <w:rPr>
          <w:rFonts w:ascii="Times New Roman" w:hAnsi="Times New Roman" w:cs="Times New Roman"/>
          <w:bCs/>
          <w:sz w:val="24"/>
          <w:szCs w:val="24"/>
        </w:rPr>
        <w:t>12</w:t>
      </w:r>
      <w:r w:rsidRPr="002651C8">
        <w:rPr>
          <w:rFonts w:ascii="Times New Roman" w:hAnsi="Times New Roman" w:cs="Times New Roman"/>
          <w:bCs/>
          <w:sz w:val="24"/>
          <w:szCs w:val="24"/>
        </w:rPr>
        <w:t>. napja, a helyszíne pedig Szeged</w:t>
      </w:r>
      <w:r w:rsidR="00A16D64" w:rsidRPr="002651C8">
        <w:rPr>
          <w:rFonts w:ascii="Times New Roman" w:hAnsi="Times New Roman" w:cs="Times New Roman"/>
          <w:bCs/>
          <w:sz w:val="24"/>
          <w:szCs w:val="24"/>
        </w:rPr>
        <w:t>.</w:t>
      </w:r>
      <w:r w:rsidRPr="002651C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6243D" w:rsidRDefault="0036243D" w:rsidP="00A1789A">
      <w:pPr>
        <w:spacing w:after="0"/>
        <w:ind w:right="1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2048" w:rsidRPr="002651C8" w:rsidRDefault="00FE2048" w:rsidP="00A1789A">
      <w:pPr>
        <w:spacing w:after="0"/>
        <w:ind w:right="1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1C8">
        <w:rPr>
          <w:rFonts w:ascii="Times New Roman" w:hAnsi="Times New Roman" w:cs="Times New Roman"/>
          <w:bCs/>
          <w:sz w:val="24"/>
          <w:szCs w:val="24"/>
        </w:rPr>
        <w:t>Zalaszentgrót Város Önkormányzatához megkeresés érkezett, hogy az Önkormányzat anyagi</w:t>
      </w:r>
      <w:r w:rsidR="00395834" w:rsidRPr="002651C8">
        <w:rPr>
          <w:rFonts w:ascii="Times New Roman" w:hAnsi="Times New Roman" w:cs="Times New Roman"/>
          <w:bCs/>
          <w:sz w:val="24"/>
          <w:szCs w:val="24"/>
        </w:rPr>
        <w:t xml:space="preserve"> hozzájárulásával</w:t>
      </w:r>
      <w:r w:rsidRPr="002651C8">
        <w:rPr>
          <w:rFonts w:ascii="Times New Roman" w:hAnsi="Times New Roman" w:cs="Times New Roman"/>
          <w:bCs/>
          <w:sz w:val="24"/>
          <w:szCs w:val="24"/>
        </w:rPr>
        <w:t xml:space="preserve"> támogassa az országos döntőn való részvételt. Zalaszentgrót Város Önkormányzata </w:t>
      </w:r>
      <w:r w:rsidR="00DB4F11" w:rsidRPr="002651C8">
        <w:rPr>
          <w:rFonts w:ascii="Times New Roman" w:hAnsi="Times New Roman" w:cs="Times New Roman"/>
          <w:bCs/>
          <w:sz w:val="24"/>
          <w:szCs w:val="24"/>
        </w:rPr>
        <w:t>az oktatási intézmény állami átvétele ellenére soha nem hagyta magára az intézményt, így változatlanul fontos azoknak az ügyeknek a támogatása, ahol a városunk diákjai versenyen vesznek részt, így javaslom</w:t>
      </w:r>
      <w:r w:rsidR="002807DC" w:rsidRPr="002651C8">
        <w:rPr>
          <w:rFonts w:ascii="Times New Roman" w:hAnsi="Times New Roman" w:cs="Times New Roman"/>
          <w:bCs/>
          <w:sz w:val="24"/>
          <w:szCs w:val="24"/>
        </w:rPr>
        <w:t xml:space="preserve"> az </w:t>
      </w:r>
      <w:r w:rsidRPr="002651C8">
        <w:rPr>
          <w:rFonts w:ascii="Times New Roman" w:hAnsi="Times New Roman" w:cs="Times New Roman"/>
          <w:bCs/>
          <w:sz w:val="24"/>
          <w:szCs w:val="24"/>
        </w:rPr>
        <w:t xml:space="preserve">Alapítvány </w:t>
      </w:r>
      <w:r w:rsidR="00DB4F11" w:rsidRPr="002651C8">
        <w:rPr>
          <w:rFonts w:ascii="Times New Roman" w:hAnsi="Times New Roman" w:cs="Times New Roman"/>
          <w:bCs/>
          <w:sz w:val="24"/>
          <w:szCs w:val="24"/>
        </w:rPr>
        <w:t>támogatását a</w:t>
      </w:r>
      <w:r w:rsidR="00D0267F" w:rsidRPr="002651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260D" w:rsidRPr="002651C8">
        <w:rPr>
          <w:rFonts w:ascii="Times New Roman" w:hAnsi="Times New Roman" w:cs="Times New Roman"/>
          <w:b/>
          <w:bCs/>
          <w:sz w:val="24"/>
          <w:szCs w:val="24"/>
        </w:rPr>
        <w:t>100</w:t>
      </w:r>
      <w:r w:rsidRPr="002651C8">
        <w:rPr>
          <w:rFonts w:ascii="Times New Roman" w:hAnsi="Times New Roman" w:cs="Times New Roman"/>
          <w:b/>
          <w:bCs/>
          <w:sz w:val="24"/>
          <w:szCs w:val="24"/>
        </w:rPr>
        <w:t xml:space="preserve">.000 Ft, azaz </w:t>
      </w:r>
      <w:r w:rsidR="0065260D" w:rsidRPr="002651C8">
        <w:rPr>
          <w:rFonts w:ascii="Times New Roman" w:hAnsi="Times New Roman" w:cs="Times New Roman"/>
          <w:b/>
          <w:bCs/>
          <w:sz w:val="24"/>
          <w:szCs w:val="24"/>
        </w:rPr>
        <w:t>egyszáz</w:t>
      </w:r>
      <w:r w:rsidR="00D0267F" w:rsidRPr="002651C8">
        <w:rPr>
          <w:rFonts w:ascii="Times New Roman" w:hAnsi="Times New Roman" w:cs="Times New Roman"/>
          <w:b/>
          <w:bCs/>
          <w:sz w:val="24"/>
          <w:szCs w:val="24"/>
        </w:rPr>
        <w:t>ezer</w:t>
      </w:r>
      <w:r w:rsidRPr="002651C8">
        <w:rPr>
          <w:rFonts w:ascii="Times New Roman" w:hAnsi="Times New Roman" w:cs="Times New Roman"/>
          <w:b/>
          <w:bCs/>
          <w:sz w:val="24"/>
          <w:szCs w:val="24"/>
        </w:rPr>
        <w:t xml:space="preserve"> forint összeggel</w:t>
      </w:r>
      <w:r w:rsidR="004F7C12" w:rsidRPr="002651C8">
        <w:rPr>
          <w:rFonts w:ascii="Times New Roman" w:hAnsi="Times New Roman" w:cs="Times New Roman"/>
          <w:bCs/>
          <w:sz w:val="24"/>
          <w:szCs w:val="24"/>
        </w:rPr>
        <w:t xml:space="preserve">. Az </w:t>
      </w:r>
      <w:proofErr w:type="spellStart"/>
      <w:r w:rsidR="004F7C12" w:rsidRPr="002651C8">
        <w:rPr>
          <w:rFonts w:ascii="Times New Roman" w:hAnsi="Times New Roman" w:cs="Times New Roman"/>
          <w:bCs/>
          <w:sz w:val="24"/>
          <w:szCs w:val="24"/>
        </w:rPr>
        <w:t>Mötv</w:t>
      </w:r>
      <w:proofErr w:type="spellEnd"/>
      <w:r w:rsidR="004F7C12" w:rsidRPr="002651C8">
        <w:rPr>
          <w:rFonts w:ascii="Times New Roman" w:hAnsi="Times New Roman" w:cs="Times New Roman"/>
          <w:bCs/>
          <w:sz w:val="24"/>
          <w:szCs w:val="24"/>
        </w:rPr>
        <w:t>. 42. §. 4. pontja a képviselő-testület át nem ruházható hatáskörébe tartozó alapítványi forrás átadás-átvétel miatt szükséges testületi döntés meghozatala.</w:t>
      </w:r>
    </w:p>
    <w:p w:rsidR="00DB4F11" w:rsidRPr="002651C8" w:rsidRDefault="00DB4F11" w:rsidP="00A1789A">
      <w:pPr>
        <w:spacing w:after="0"/>
        <w:ind w:right="1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2048" w:rsidRPr="002651C8" w:rsidRDefault="00FE2048" w:rsidP="00A1789A">
      <w:pPr>
        <w:spacing w:after="0"/>
        <w:ind w:right="14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651C8">
        <w:rPr>
          <w:rFonts w:ascii="Times New Roman" w:hAnsi="Times New Roman" w:cs="Times New Roman"/>
          <w:bCs/>
          <w:spacing w:val="-6"/>
          <w:sz w:val="24"/>
          <w:szCs w:val="24"/>
        </w:rPr>
        <w:t>Kérem a T. Képviselő-testületet, hogy az előterjesztést tárgyalja meg és az alábbi határozati javaslatot fogadja el</w:t>
      </w:r>
    </w:p>
    <w:p w:rsidR="00FE2048" w:rsidRPr="002651C8" w:rsidRDefault="00FE2048" w:rsidP="00A1789A">
      <w:pPr>
        <w:spacing w:after="0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048" w:rsidRDefault="00FE2048" w:rsidP="00A1789A">
      <w:pPr>
        <w:spacing w:after="0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51C8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36243D" w:rsidRPr="002651C8" w:rsidRDefault="0036243D" w:rsidP="00A1789A">
      <w:pPr>
        <w:spacing w:after="0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577F" w:rsidRPr="002651C8" w:rsidRDefault="00FE2048" w:rsidP="00A1789A">
      <w:pPr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bookmarkStart w:id="1" w:name="_Hlk138079832"/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Zalaszentgrót Város Önkormányzat</w:t>
      </w:r>
      <w:r w:rsidR="0037728A"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Képviselő-testülete </w:t>
      </w:r>
      <w:bookmarkEnd w:id="1"/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úgy dönt, hogy a</w:t>
      </w:r>
      <w:r w:rsidR="00D0267F"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Zrínyi Ilona Matematikaverseny </w:t>
      </w:r>
      <w:r w:rsidR="00625A08"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Miskolcon </w:t>
      </w:r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megrendezésre kerülő országos döntőjén</w:t>
      </w:r>
      <w:r w:rsidR="0065260D"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valamint a Bendegúz Gyermek- és Ifjúsági Akadémia </w:t>
      </w:r>
      <w:proofErr w:type="spellStart"/>
      <w:r w:rsidR="0065260D"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NyelvÉSZ</w:t>
      </w:r>
      <w:proofErr w:type="spellEnd"/>
      <w:r w:rsidR="0065260D"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CF2066"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anyanyelvi tanulmányi verseny Szegeden megrendezésre kerülő országos döntőjén</w:t>
      </w:r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Deák Ferenc Általános Iskola és Gimnázium </w:t>
      </w:r>
      <w:r w:rsidR="00CF2066"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1-1</w:t>
      </w:r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diákja </w:t>
      </w:r>
    </w:p>
    <w:p w:rsidR="004026FF" w:rsidRDefault="00FE2048" w:rsidP="00A1789A">
      <w:pPr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részvételét </w:t>
      </w:r>
      <w:r w:rsidR="00DB4F11"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támogat</w:t>
      </w:r>
      <w:r w:rsidR="0036243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ja a</w:t>
      </w:r>
      <w:r w:rsidR="00DB4F11"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„A Csányi-Zrínyi Általános Iskola Diákjaiért” Alapítvány</w:t>
      </w:r>
      <w:bookmarkStart w:id="2" w:name="_GoBack"/>
      <w:bookmarkEnd w:id="2"/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36243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részére </w:t>
      </w:r>
      <w:r w:rsidR="0065260D" w:rsidRPr="002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100</w:t>
      </w:r>
      <w:r w:rsidRPr="002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.000 Ft, azaz </w:t>
      </w:r>
      <w:r w:rsidR="0065260D" w:rsidRPr="002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egyszáz</w:t>
      </w:r>
      <w:r w:rsidR="00D0267F" w:rsidRPr="002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ezer</w:t>
      </w:r>
      <w:r w:rsidRPr="002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forint összeg</w:t>
      </w:r>
      <w:r w:rsidR="0040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ű</w:t>
      </w:r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támogat</w:t>
      </w:r>
      <w:r w:rsidR="0036243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ás</w:t>
      </w:r>
      <w:r w:rsidR="004026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nyújtásával. </w:t>
      </w:r>
    </w:p>
    <w:p w:rsidR="003A5C66" w:rsidRDefault="004026FF" w:rsidP="00A1789A">
      <w:pPr>
        <w:spacing w:after="0"/>
        <w:ind w:right="1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Zalaszentgrót Város Önkormányzata Képviselő-testülete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támogatást a</w:t>
      </w:r>
      <w:r w:rsidR="00DB4F11" w:rsidRPr="002651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2048" w:rsidRPr="002651C8">
        <w:rPr>
          <w:rFonts w:ascii="Times New Roman" w:hAnsi="Times New Roman" w:cs="Times New Roman"/>
          <w:bCs/>
          <w:sz w:val="24"/>
          <w:szCs w:val="24"/>
        </w:rPr>
        <w:t>202</w:t>
      </w:r>
      <w:r w:rsidR="003B73A9" w:rsidRPr="002651C8">
        <w:rPr>
          <w:rFonts w:ascii="Times New Roman" w:hAnsi="Times New Roman" w:cs="Times New Roman"/>
          <w:bCs/>
          <w:sz w:val="24"/>
          <w:szCs w:val="24"/>
        </w:rPr>
        <w:t>5</w:t>
      </w:r>
      <w:r w:rsidR="00FE2048" w:rsidRPr="002651C8">
        <w:rPr>
          <w:rFonts w:ascii="Times New Roman" w:hAnsi="Times New Roman" w:cs="Times New Roman"/>
          <w:bCs/>
          <w:sz w:val="24"/>
          <w:szCs w:val="24"/>
        </w:rPr>
        <w:t xml:space="preserve">. évi költségvetése </w:t>
      </w:r>
      <w:r w:rsidR="00EE1F5E" w:rsidRPr="002651C8">
        <w:rPr>
          <w:rFonts w:ascii="Times New Roman" w:hAnsi="Times New Roman" w:cs="Times New Roman"/>
          <w:bCs/>
          <w:sz w:val="24"/>
          <w:szCs w:val="24"/>
        </w:rPr>
        <w:t xml:space="preserve">általános </w:t>
      </w:r>
      <w:r w:rsidR="00FE2048" w:rsidRPr="002651C8">
        <w:rPr>
          <w:rFonts w:ascii="Times New Roman" w:hAnsi="Times New Roman" w:cs="Times New Roman"/>
          <w:bCs/>
          <w:sz w:val="24"/>
          <w:szCs w:val="24"/>
        </w:rPr>
        <w:t>működési tartalék</w:t>
      </w:r>
      <w:r w:rsidR="00DB4F11" w:rsidRPr="002651C8">
        <w:rPr>
          <w:rFonts w:ascii="Times New Roman" w:hAnsi="Times New Roman" w:cs="Times New Roman"/>
          <w:bCs/>
          <w:sz w:val="24"/>
          <w:szCs w:val="24"/>
        </w:rPr>
        <w:t>a terhére</w:t>
      </w:r>
      <w:r>
        <w:rPr>
          <w:rFonts w:ascii="Times New Roman" w:hAnsi="Times New Roman" w:cs="Times New Roman"/>
          <w:bCs/>
          <w:sz w:val="24"/>
          <w:szCs w:val="24"/>
        </w:rPr>
        <w:t xml:space="preserve"> biztosítja</w:t>
      </w:r>
      <w:r w:rsidR="00DB4F11" w:rsidRPr="002651C8">
        <w:rPr>
          <w:rFonts w:ascii="Times New Roman" w:hAnsi="Times New Roman" w:cs="Times New Roman"/>
          <w:bCs/>
          <w:sz w:val="24"/>
          <w:szCs w:val="24"/>
        </w:rPr>
        <w:t>.</w:t>
      </w:r>
    </w:p>
    <w:p w:rsidR="002651C8" w:rsidRPr="002651C8" w:rsidRDefault="002651C8" w:rsidP="00A1789A">
      <w:pPr>
        <w:spacing w:after="0"/>
        <w:ind w:right="1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2048" w:rsidRPr="002651C8" w:rsidRDefault="00DB4F11" w:rsidP="00A1789A">
      <w:pPr>
        <w:spacing w:after="0"/>
        <w:ind w:right="1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Zalaszentgrót Város Önkormányzat</w:t>
      </w:r>
      <w:r w:rsidR="0037728A"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Pr="002651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Képviselő-testülete </w:t>
      </w:r>
      <w:r w:rsidRPr="002651C8">
        <w:rPr>
          <w:rFonts w:ascii="Times New Roman" w:hAnsi="Times New Roman" w:cs="Times New Roman"/>
          <w:bCs/>
          <w:sz w:val="24"/>
          <w:szCs w:val="24"/>
        </w:rPr>
        <w:t>felhatalmazza a</w:t>
      </w:r>
      <w:r w:rsidR="00FE2048" w:rsidRPr="002651C8">
        <w:rPr>
          <w:rFonts w:ascii="Times New Roman" w:hAnsi="Times New Roman" w:cs="Times New Roman"/>
          <w:bCs/>
          <w:sz w:val="24"/>
          <w:szCs w:val="24"/>
        </w:rPr>
        <w:t xml:space="preserve"> polgármestert, a szükséges intézkedések megtételére.</w:t>
      </w:r>
    </w:p>
    <w:p w:rsidR="00FE2048" w:rsidRPr="002651C8" w:rsidRDefault="00FE2048" w:rsidP="00A1789A">
      <w:pPr>
        <w:spacing w:after="0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048" w:rsidRPr="002651C8" w:rsidRDefault="00FE2048" w:rsidP="00A1789A">
      <w:pPr>
        <w:spacing w:after="0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51C8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2651C8">
        <w:rPr>
          <w:rFonts w:ascii="Times New Roman" w:hAnsi="Times New Roman" w:cs="Times New Roman"/>
          <w:b/>
          <w:sz w:val="24"/>
          <w:szCs w:val="24"/>
        </w:rPr>
        <w:t>:</w:t>
      </w:r>
      <w:r w:rsidRPr="002651C8">
        <w:rPr>
          <w:rFonts w:ascii="Times New Roman" w:hAnsi="Times New Roman" w:cs="Times New Roman"/>
          <w:sz w:val="24"/>
          <w:szCs w:val="24"/>
        </w:rPr>
        <w:t xml:space="preserve"> 202</w:t>
      </w:r>
      <w:r w:rsidR="003B73A9" w:rsidRPr="002651C8">
        <w:rPr>
          <w:rFonts w:ascii="Times New Roman" w:hAnsi="Times New Roman" w:cs="Times New Roman"/>
          <w:sz w:val="24"/>
          <w:szCs w:val="24"/>
        </w:rPr>
        <w:t>5</w:t>
      </w:r>
      <w:r w:rsidRPr="002651C8">
        <w:rPr>
          <w:rFonts w:ascii="Times New Roman" w:hAnsi="Times New Roman" w:cs="Times New Roman"/>
          <w:sz w:val="24"/>
          <w:szCs w:val="24"/>
        </w:rPr>
        <w:t>.</w:t>
      </w:r>
      <w:r w:rsidR="00F70182" w:rsidRPr="002651C8">
        <w:rPr>
          <w:rFonts w:ascii="Times New Roman" w:hAnsi="Times New Roman" w:cs="Times New Roman"/>
          <w:sz w:val="24"/>
          <w:szCs w:val="24"/>
        </w:rPr>
        <w:t xml:space="preserve"> </w:t>
      </w:r>
      <w:r w:rsidR="00D0267F" w:rsidRPr="002651C8">
        <w:rPr>
          <w:rFonts w:ascii="Times New Roman" w:hAnsi="Times New Roman" w:cs="Times New Roman"/>
          <w:sz w:val="24"/>
          <w:szCs w:val="24"/>
        </w:rPr>
        <w:t xml:space="preserve">április </w:t>
      </w:r>
      <w:r w:rsidR="00A042F3" w:rsidRPr="002651C8">
        <w:rPr>
          <w:rFonts w:ascii="Times New Roman" w:hAnsi="Times New Roman" w:cs="Times New Roman"/>
          <w:sz w:val="24"/>
          <w:szCs w:val="24"/>
        </w:rPr>
        <w:t>30</w:t>
      </w:r>
      <w:r w:rsidR="00D0267F" w:rsidRPr="002651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2048" w:rsidRPr="002651C8" w:rsidRDefault="00FE2048" w:rsidP="00A1789A">
      <w:pPr>
        <w:spacing w:after="0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2651C8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2651C8">
        <w:rPr>
          <w:rFonts w:ascii="Times New Roman" w:hAnsi="Times New Roman" w:cs="Times New Roman"/>
          <w:b/>
          <w:sz w:val="24"/>
          <w:szCs w:val="24"/>
        </w:rPr>
        <w:t>:</w:t>
      </w:r>
      <w:r w:rsidRPr="002651C8">
        <w:rPr>
          <w:rFonts w:ascii="Times New Roman" w:hAnsi="Times New Roman" w:cs="Times New Roman"/>
          <w:sz w:val="24"/>
          <w:szCs w:val="24"/>
        </w:rPr>
        <w:t xml:space="preserve"> Baracskai József polgármester </w:t>
      </w:r>
    </w:p>
    <w:p w:rsidR="00FE2048" w:rsidRPr="002651C8" w:rsidRDefault="00FE2048" w:rsidP="00A1789A">
      <w:pPr>
        <w:spacing w:after="0"/>
        <w:ind w:right="140"/>
        <w:rPr>
          <w:rFonts w:ascii="Times New Roman" w:hAnsi="Times New Roman" w:cs="Times New Roman"/>
          <w:b/>
          <w:bCs/>
          <w:sz w:val="24"/>
          <w:szCs w:val="24"/>
        </w:rPr>
      </w:pPr>
    </w:p>
    <w:p w:rsidR="0075545F" w:rsidRPr="002651C8" w:rsidRDefault="0075545F" w:rsidP="00A1789A">
      <w:pPr>
        <w:spacing w:after="0"/>
        <w:ind w:right="140"/>
        <w:rPr>
          <w:rFonts w:ascii="Times New Roman" w:hAnsi="Times New Roman" w:cs="Times New Roman"/>
          <w:b/>
          <w:bCs/>
          <w:sz w:val="24"/>
          <w:szCs w:val="24"/>
        </w:rPr>
      </w:pPr>
    </w:p>
    <w:p w:rsidR="00FE2048" w:rsidRPr="002651C8" w:rsidRDefault="00FE2048" w:rsidP="00A1789A">
      <w:pPr>
        <w:spacing w:after="0"/>
        <w:ind w:right="140"/>
        <w:rPr>
          <w:rFonts w:ascii="Times New Roman" w:hAnsi="Times New Roman" w:cs="Times New Roman"/>
          <w:sz w:val="24"/>
          <w:szCs w:val="24"/>
        </w:rPr>
      </w:pPr>
      <w:r w:rsidRPr="002651C8">
        <w:rPr>
          <w:rFonts w:ascii="Times New Roman" w:hAnsi="Times New Roman" w:cs="Times New Roman"/>
          <w:b/>
          <w:bCs/>
          <w:sz w:val="24"/>
          <w:szCs w:val="24"/>
        </w:rPr>
        <w:t xml:space="preserve">Zalaszentgrót, </w:t>
      </w:r>
      <w:r w:rsidR="00D0267F" w:rsidRPr="002651C8">
        <w:rPr>
          <w:rFonts w:ascii="Times New Roman" w:hAnsi="Times New Roman" w:cs="Times New Roman"/>
          <w:sz w:val="24"/>
          <w:szCs w:val="24"/>
        </w:rPr>
        <w:t>202</w:t>
      </w:r>
      <w:r w:rsidR="003B73A9" w:rsidRPr="002651C8">
        <w:rPr>
          <w:rFonts w:ascii="Times New Roman" w:hAnsi="Times New Roman" w:cs="Times New Roman"/>
          <w:sz w:val="24"/>
          <w:szCs w:val="24"/>
        </w:rPr>
        <w:t>5</w:t>
      </w:r>
      <w:r w:rsidR="00D0267F" w:rsidRPr="002651C8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3B73A9" w:rsidRPr="002651C8">
        <w:rPr>
          <w:rFonts w:ascii="Times New Roman" w:hAnsi="Times New Roman" w:cs="Times New Roman"/>
          <w:sz w:val="24"/>
          <w:szCs w:val="24"/>
        </w:rPr>
        <w:t>24.</w:t>
      </w:r>
    </w:p>
    <w:p w:rsidR="0075545F" w:rsidRPr="002651C8" w:rsidRDefault="0075545F" w:rsidP="00A1789A">
      <w:pPr>
        <w:spacing w:after="0"/>
        <w:ind w:right="140"/>
        <w:rPr>
          <w:rFonts w:ascii="Times New Roman" w:hAnsi="Times New Roman" w:cs="Times New Roman"/>
          <w:sz w:val="24"/>
          <w:szCs w:val="24"/>
        </w:rPr>
      </w:pPr>
    </w:p>
    <w:p w:rsidR="0075545F" w:rsidRPr="002651C8" w:rsidRDefault="0075545F" w:rsidP="00A1789A">
      <w:pPr>
        <w:spacing w:after="0"/>
        <w:ind w:right="14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FE2048" w:rsidRPr="002651C8" w:rsidTr="00DB2436">
        <w:tc>
          <w:tcPr>
            <w:tcW w:w="4602" w:type="dxa"/>
          </w:tcPr>
          <w:p w:rsidR="00FE2048" w:rsidRPr="002651C8" w:rsidRDefault="00FE2048" w:rsidP="00A1789A">
            <w:pPr>
              <w:spacing w:after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FE2048" w:rsidRPr="002651C8" w:rsidRDefault="00FE2048" w:rsidP="00A1789A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FE2048" w:rsidRPr="002651C8" w:rsidRDefault="00FE2048" w:rsidP="00A1789A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1C8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75545F" w:rsidRPr="002651C8" w:rsidRDefault="0075545F" w:rsidP="00A1789A">
      <w:pPr>
        <w:spacing w:after="0"/>
        <w:ind w:right="140"/>
        <w:rPr>
          <w:rFonts w:ascii="Times New Roman" w:hAnsi="Times New Roman" w:cs="Times New Roman"/>
          <w:sz w:val="24"/>
          <w:szCs w:val="24"/>
        </w:rPr>
      </w:pPr>
    </w:p>
    <w:p w:rsidR="00FE2048" w:rsidRPr="002651C8" w:rsidRDefault="00FE2048" w:rsidP="00A1789A">
      <w:pPr>
        <w:spacing w:after="0"/>
        <w:ind w:right="140"/>
        <w:rPr>
          <w:rFonts w:ascii="Times New Roman" w:hAnsi="Times New Roman" w:cs="Times New Roman"/>
          <w:sz w:val="24"/>
          <w:szCs w:val="24"/>
        </w:rPr>
      </w:pPr>
      <w:r w:rsidRPr="002651C8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FE2048" w:rsidRPr="002651C8" w:rsidRDefault="00FE2048" w:rsidP="00A1789A">
      <w:pPr>
        <w:spacing w:after="0"/>
        <w:ind w:right="140"/>
        <w:rPr>
          <w:rFonts w:ascii="Times New Roman" w:hAnsi="Times New Roman" w:cs="Times New Roman"/>
          <w:sz w:val="24"/>
          <w:szCs w:val="24"/>
        </w:rPr>
      </w:pPr>
    </w:p>
    <w:p w:rsidR="00F70182" w:rsidRPr="002651C8" w:rsidRDefault="00F70182" w:rsidP="00A1789A">
      <w:pPr>
        <w:spacing w:after="0"/>
        <w:ind w:right="14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FE2048" w:rsidRPr="002651C8" w:rsidTr="00DB2436">
        <w:tc>
          <w:tcPr>
            <w:tcW w:w="4602" w:type="dxa"/>
          </w:tcPr>
          <w:p w:rsidR="00FE2048" w:rsidRPr="002651C8" w:rsidRDefault="00FE2048" w:rsidP="00A1789A">
            <w:pPr>
              <w:spacing w:after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FE2048" w:rsidRPr="002651C8" w:rsidRDefault="00FE2048" w:rsidP="00A1789A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FE2048" w:rsidRPr="002651C8" w:rsidRDefault="00FE2048" w:rsidP="00A1789A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1C8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FE2048" w:rsidRPr="002651C8" w:rsidRDefault="00FE2048" w:rsidP="00A1789A">
      <w:pPr>
        <w:spacing w:after="0"/>
        <w:ind w:right="140"/>
        <w:rPr>
          <w:rFonts w:ascii="Times New Roman" w:hAnsi="Times New Roman" w:cs="Times New Roman"/>
          <w:sz w:val="24"/>
          <w:szCs w:val="24"/>
        </w:rPr>
      </w:pPr>
    </w:p>
    <w:sectPr w:rsidR="00FE2048" w:rsidRPr="002651C8" w:rsidSect="00C65537">
      <w:headerReference w:type="default" r:id="rId7"/>
      <w:footerReference w:type="default" r:id="rId8"/>
      <w:pgSz w:w="11906" w:h="16838"/>
      <w:pgMar w:top="1418" w:right="1134" w:bottom="1418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A2B" w:rsidRDefault="006A2A2B" w:rsidP="00FE2048">
      <w:pPr>
        <w:spacing w:after="0" w:line="240" w:lineRule="auto"/>
      </w:pPr>
      <w:r>
        <w:separator/>
      </w:r>
    </w:p>
  </w:endnote>
  <w:endnote w:type="continuationSeparator" w:id="0">
    <w:p w:rsidR="006A2A2B" w:rsidRDefault="006A2A2B" w:rsidP="00FE2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D6C" w:rsidRDefault="00FE2048">
    <w:pPr>
      <w:pStyle w:val="llb"/>
    </w:pPr>
    <w:r>
      <w:rPr>
        <w:noProof/>
        <w:lang w:eastAsia="hu-HU"/>
      </w:rPr>
      <w:drawing>
        <wp:inline distT="0" distB="0" distL="0" distR="0" wp14:anchorId="1261A842" wp14:editId="47809F01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A2B" w:rsidRDefault="006A2A2B" w:rsidP="00FE2048">
      <w:pPr>
        <w:spacing w:after="0" w:line="240" w:lineRule="auto"/>
      </w:pPr>
      <w:r>
        <w:separator/>
      </w:r>
    </w:p>
  </w:footnote>
  <w:footnote w:type="continuationSeparator" w:id="0">
    <w:p w:rsidR="006A2A2B" w:rsidRDefault="006A2A2B" w:rsidP="00FE2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048" w:rsidRDefault="00FE2048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0267C9A1" wp14:editId="62AEC4BB">
          <wp:simplePos x="0" y="0"/>
          <wp:positionH relativeFrom="margin">
            <wp:posOffset>0</wp:posOffset>
          </wp:positionH>
          <wp:positionV relativeFrom="paragraph">
            <wp:posOffset>152400</wp:posOffset>
          </wp:positionV>
          <wp:extent cx="5762625" cy="1009650"/>
          <wp:effectExtent l="0" t="0" r="9525" b="0"/>
          <wp:wrapSquare wrapText="bothSides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A3914"/>
    <w:multiLevelType w:val="hybridMultilevel"/>
    <w:tmpl w:val="DBCA7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53F1A"/>
    <w:multiLevelType w:val="hybridMultilevel"/>
    <w:tmpl w:val="2F48264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048"/>
    <w:rsid w:val="00174B7F"/>
    <w:rsid w:val="001A04A7"/>
    <w:rsid w:val="00201937"/>
    <w:rsid w:val="002651C8"/>
    <w:rsid w:val="002807DC"/>
    <w:rsid w:val="002C58DE"/>
    <w:rsid w:val="00337994"/>
    <w:rsid w:val="0036243D"/>
    <w:rsid w:val="0037728A"/>
    <w:rsid w:val="00384A98"/>
    <w:rsid w:val="00395834"/>
    <w:rsid w:val="003A2AFE"/>
    <w:rsid w:val="003A5C66"/>
    <w:rsid w:val="003B73A9"/>
    <w:rsid w:val="004026FF"/>
    <w:rsid w:val="00493978"/>
    <w:rsid w:val="004F7C12"/>
    <w:rsid w:val="005B0650"/>
    <w:rsid w:val="005F2604"/>
    <w:rsid w:val="006205AB"/>
    <w:rsid w:val="00625A08"/>
    <w:rsid w:val="0065260D"/>
    <w:rsid w:val="006A2A2B"/>
    <w:rsid w:val="006C623B"/>
    <w:rsid w:val="0075545F"/>
    <w:rsid w:val="0086784E"/>
    <w:rsid w:val="00896A0C"/>
    <w:rsid w:val="008D577F"/>
    <w:rsid w:val="0093146A"/>
    <w:rsid w:val="00963552"/>
    <w:rsid w:val="009B2A8B"/>
    <w:rsid w:val="00A042F3"/>
    <w:rsid w:val="00A16D64"/>
    <w:rsid w:val="00A1789A"/>
    <w:rsid w:val="00A6528C"/>
    <w:rsid w:val="00A72D70"/>
    <w:rsid w:val="00B50E5C"/>
    <w:rsid w:val="00BB0AEF"/>
    <w:rsid w:val="00BF74AE"/>
    <w:rsid w:val="00C334A4"/>
    <w:rsid w:val="00CF2066"/>
    <w:rsid w:val="00D0267F"/>
    <w:rsid w:val="00D6539B"/>
    <w:rsid w:val="00DB4F11"/>
    <w:rsid w:val="00EE1F5E"/>
    <w:rsid w:val="00F70182"/>
    <w:rsid w:val="00FE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E5C299"/>
  <w15:chartTrackingRefBased/>
  <w15:docId w15:val="{D4B0AB31-1DB9-490A-8292-79C08497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E2048"/>
    <w:pPr>
      <w:spacing w:after="200" w:line="276" w:lineRule="auto"/>
    </w:pPr>
    <w:rPr>
      <w:rFonts w:ascii="Calibri" w:eastAsia="Calibri" w:hAnsi="Calibri" w:cs="Calibri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E2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E2048"/>
    <w:rPr>
      <w:rFonts w:ascii="Calibri" w:eastAsia="Calibri" w:hAnsi="Calibri" w:cs="Calibri"/>
      <w:sz w:val="20"/>
      <w:szCs w:val="20"/>
    </w:rPr>
  </w:style>
  <w:style w:type="paragraph" w:styleId="llb">
    <w:name w:val="footer"/>
    <w:basedOn w:val="Norml"/>
    <w:link w:val="llbChar"/>
    <w:rsid w:val="00FE2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FE2048"/>
    <w:rPr>
      <w:rFonts w:ascii="Calibri" w:eastAsia="Calibri" w:hAnsi="Calibri" w:cs="Calibri"/>
      <w:sz w:val="20"/>
      <w:szCs w:val="20"/>
    </w:rPr>
  </w:style>
  <w:style w:type="paragraph" w:styleId="Listaszerbekezds">
    <w:name w:val="List Paragraph"/>
    <w:aliases w:val="Welt L,Bullet_1"/>
    <w:basedOn w:val="Norml"/>
    <w:link w:val="ListaszerbekezdsChar"/>
    <w:uiPriority w:val="34"/>
    <w:qFormat/>
    <w:rsid w:val="00FE2048"/>
    <w:pPr>
      <w:ind w:left="708"/>
    </w:pPr>
  </w:style>
  <w:style w:type="table" w:styleId="Rcsostblzat">
    <w:name w:val="Table Grid"/>
    <w:basedOn w:val="Normltblzat"/>
    <w:uiPriority w:val="59"/>
    <w:rsid w:val="00FE2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Bullet_1 Char"/>
    <w:link w:val="Listaszerbekezds"/>
    <w:uiPriority w:val="34"/>
    <w:qFormat/>
    <w:locked/>
    <w:rsid w:val="00FE2048"/>
    <w:rPr>
      <w:rFonts w:ascii="Calibri" w:eastAsia="Calibri" w:hAnsi="Calibri" w:cs="Calibri"/>
      <w:sz w:val="20"/>
      <w:szCs w:val="20"/>
    </w:rPr>
  </w:style>
  <w:style w:type="paragraph" w:customStyle="1" w:styleId="Default">
    <w:name w:val="Default"/>
    <w:rsid w:val="00493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652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25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25A0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581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Jegyző</cp:lastModifiedBy>
  <cp:revision>17</cp:revision>
  <cp:lastPrinted>2025-03-24T08:51:00Z</cp:lastPrinted>
  <dcterms:created xsi:type="dcterms:W3CDTF">2024-03-25T07:17:00Z</dcterms:created>
  <dcterms:modified xsi:type="dcterms:W3CDTF">2025-03-24T12:25:00Z</dcterms:modified>
</cp:coreProperties>
</file>