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23D6" w14:textId="77777777" w:rsidR="002250EE" w:rsidRPr="00BF496B" w:rsidRDefault="002250EE" w:rsidP="002250EE">
      <w:pPr>
        <w:spacing w:line="240" w:lineRule="auto"/>
        <w:jc w:val="center"/>
        <w:rPr>
          <w:rFonts w:cstheme="minorHAnsi"/>
          <w:b/>
          <w:bCs/>
          <w:lang w:val="hu-HU"/>
        </w:rPr>
      </w:pPr>
      <w:r>
        <w:rPr>
          <w:rFonts w:cstheme="minorHAnsi"/>
          <w:b/>
          <w:bCs/>
          <w:lang w:val="hu-HU"/>
        </w:rPr>
        <w:t xml:space="preserve">Vizeink </w:t>
      </w:r>
      <w:r w:rsidRPr="00BF496B">
        <w:rPr>
          <w:rFonts w:cstheme="minorHAnsi"/>
          <w:b/>
          <w:bCs/>
          <w:lang w:val="hu-HU"/>
        </w:rPr>
        <w:t xml:space="preserve">védelme </w:t>
      </w:r>
      <w:r>
        <w:rPr>
          <w:rFonts w:cstheme="minorHAnsi"/>
          <w:b/>
          <w:bCs/>
          <w:lang w:val="hu-HU"/>
        </w:rPr>
        <w:t xml:space="preserve">és megőrzése </w:t>
      </w:r>
      <w:r w:rsidRPr="00BF496B">
        <w:rPr>
          <w:rFonts w:cstheme="minorHAnsi"/>
          <w:b/>
          <w:bCs/>
          <w:lang w:val="hu-HU"/>
        </w:rPr>
        <w:t>kulcsfontosságú a Coca-Cola HBC Magyarország</w:t>
      </w:r>
      <w:r>
        <w:rPr>
          <w:rFonts w:cstheme="minorHAnsi"/>
          <w:b/>
          <w:bCs/>
          <w:lang w:val="hu-HU"/>
        </w:rPr>
        <w:t>nak</w:t>
      </w:r>
    </w:p>
    <w:p w14:paraId="605D9A96" w14:textId="77777777" w:rsidR="0000103F" w:rsidRPr="00BF496B" w:rsidRDefault="0000103F" w:rsidP="0000103F">
      <w:pPr>
        <w:spacing w:line="240" w:lineRule="auto"/>
        <w:jc w:val="center"/>
        <w:rPr>
          <w:rFonts w:cstheme="minorHAnsi"/>
          <w:b/>
          <w:bCs/>
          <w:lang w:val="hu-HU"/>
        </w:rPr>
      </w:pPr>
    </w:p>
    <w:p w14:paraId="020063A2" w14:textId="25EB68E3" w:rsidR="0000103F" w:rsidRPr="00BF496B" w:rsidRDefault="0000103F" w:rsidP="0000103F">
      <w:pPr>
        <w:spacing w:line="240" w:lineRule="auto"/>
        <w:jc w:val="both"/>
        <w:rPr>
          <w:rFonts w:cstheme="minorHAnsi"/>
          <w:b/>
          <w:bCs/>
          <w:lang w:val="hu-HU"/>
        </w:rPr>
      </w:pPr>
      <w:r w:rsidRPr="00347AC0">
        <w:rPr>
          <w:rFonts w:cstheme="minorHAnsi"/>
          <w:b/>
          <w:bCs/>
          <w:lang w:val="hu-HU"/>
        </w:rPr>
        <w:t>Az életet adó víz az a termék, amely a Coca-Cola HBC Magyarország zalaszentgróti gyárában készül.</w:t>
      </w:r>
      <w:r w:rsidR="002250EE">
        <w:rPr>
          <w:rFonts w:cstheme="minorHAnsi"/>
          <w:b/>
          <w:bCs/>
          <w:lang w:val="hu-HU"/>
        </w:rPr>
        <w:t xml:space="preserve"> Magyarország legnagyobb üdítőitalgyártója </w:t>
      </w:r>
      <w:r w:rsidR="002250EE" w:rsidRPr="00BF496B">
        <w:rPr>
          <w:rFonts w:cstheme="minorHAnsi"/>
          <w:b/>
          <w:bCs/>
          <w:lang w:val="hu-HU"/>
        </w:rPr>
        <w:t xml:space="preserve">jelentős mennyiségű vizet használ </w:t>
      </w:r>
      <w:r w:rsidR="002250EE">
        <w:rPr>
          <w:rFonts w:cstheme="minorHAnsi"/>
          <w:b/>
          <w:bCs/>
          <w:lang w:val="hu-HU"/>
        </w:rPr>
        <w:t xml:space="preserve">fel </w:t>
      </w:r>
      <w:r w:rsidR="002250EE" w:rsidRPr="00BF496B">
        <w:rPr>
          <w:rFonts w:cstheme="minorHAnsi"/>
          <w:b/>
          <w:bCs/>
          <w:lang w:val="hu-HU"/>
        </w:rPr>
        <w:t>termékei előállítás</w:t>
      </w:r>
      <w:r w:rsidR="002250EE">
        <w:rPr>
          <w:rFonts w:cstheme="minorHAnsi"/>
          <w:b/>
          <w:bCs/>
          <w:lang w:val="hu-HU"/>
        </w:rPr>
        <w:t>ához</w:t>
      </w:r>
      <w:r w:rsidR="002250EE" w:rsidRPr="00BF496B">
        <w:rPr>
          <w:rFonts w:cstheme="minorHAnsi"/>
          <w:b/>
          <w:bCs/>
          <w:lang w:val="hu-HU"/>
        </w:rPr>
        <w:t xml:space="preserve">, éppen ezért a felelős </w:t>
      </w:r>
      <w:r w:rsidR="002250EE">
        <w:rPr>
          <w:rFonts w:cstheme="minorHAnsi"/>
          <w:b/>
          <w:bCs/>
          <w:lang w:val="hu-HU"/>
        </w:rPr>
        <w:t xml:space="preserve">és takarékos </w:t>
      </w:r>
      <w:r w:rsidR="002250EE" w:rsidRPr="00BF496B">
        <w:rPr>
          <w:rFonts w:cstheme="minorHAnsi"/>
          <w:b/>
          <w:bCs/>
          <w:lang w:val="hu-HU"/>
        </w:rPr>
        <w:t>vízfelhasználás</w:t>
      </w:r>
      <w:r w:rsidR="002250EE">
        <w:rPr>
          <w:rFonts w:cstheme="minorHAnsi"/>
          <w:b/>
          <w:bCs/>
          <w:lang w:val="hu-HU"/>
        </w:rPr>
        <w:t xml:space="preserve"> alapkövetelmény a vállalatnál</w:t>
      </w:r>
      <w:r w:rsidR="002250EE" w:rsidRPr="00BF496B">
        <w:rPr>
          <w:rFonts w:cstheme="minorHAnsi"/>
          <w:b/>
          <w:bCs/>
          <w:lang w:val="hu-HU"/>
        </w:rPr>
        <w:t>.</w:t>
      </w:r>
      <w:r w:rsidR="002250EE">
        <w:rPr>
          <w:rFonts w:cstheme="minorHAnsi"/>
          <w:b/>
          <w:bCs/>
          <w:lang w:val="hu-HU"/>
        </w:rPr>
        <w:t xml:space="preserve"> </w:t>
      </w:r>
      <w:r>
        <w:rPr>
          <w:rFonts w:cstheme="minorHAnsi"/>
          <w:b/>
          <w:bCs/>
          <w:lang w:val="hu-HU"/>
        </w:rPr>
        <w:t>Borsos Zoltánt</w:t>
      </w:r>
      <w:r w:rsidRPr="00BF496B">
        <w:rPr>
          <w:rFonts w:cstheme="minorHAnsi"/>
          <w:b/>
          <w:bCs/>
          <w:lang w:val="hu-HU"/>
        </w:rPr>
        <w:t xml:space="preserve">, a Coca-Cola HBC Magyarország </w:t>
      </w:r>
      <w:r>
        <w:rPr>
          <w:rFonts w:cstheme="minorHAnsi"/>
          <w:b/>
          <w:bCs/>
          <w:lang w:val="hu-HU"/>
        </w:rPr>
        <w:t xml:space="preserve">zalaszentgróti üzemének Technológiai Vezetőjét </w:t>
      </w:r>
      <w:r w:rsidRPr="00BF496B">
        <w:rPr>
          <w:rFonts w:cstheme="minorHAnsi"/>
          <w:b/>
          <w:bCs/>
          <w:lang w:val="hu-HU"/>
        </w:rPr>
        <w:t xml:space="preserve">kérdeztük a </w:t>
      </w:r>
      <w:r w:rsidR="002250EE">
        <w:rPr>
          <w:rFonts w:cstheme="minorHAnsi"/>
          <w:b/>
          <w:bCs/>
          <w:lang w:val="hu-HU"/>
        </w:rPr>
        <w:t>cég</w:t>
      </w:r>
      <w:r w:rsidR="002250EE" w:rsidRPr="00BF496B">
        <w:rPr>
          <w:rFonts w:cstheme="minorHAnsi"/>
          <w:b/>
          <w:bCs/>
          <w:lang w:val="hu-HU"/>
        </w:rPr>
        <w:t xml:space="preserve"> </w:t>
      </w:r>
      <w:r w:rsidRPr="00BF496B">
        <w:rPr>
          <w:rFonts w:cstheme="minorHAnsi"/>
          <w:b/>
          <w:bCs/>
          <w:lang w:val="hu-HU"/>
        </w:rPr>
        <w:t>vízgazdálkodásáról és vízcsökkentési intézkedéseiről.</w:t>
      </w:r>
    </w:p>
    <w:p w14:paraId="63FAE9FC" w14:textId="77777777" w:rsidR="0000103F" w:rsidRPr="00E450A4" w:rsidRDefault="0000103F" w:rsidP="0000103F">
      <w:pPr>
        <w:spacing w:line="240" w:lineRule="auto"/>
        <w:jc w:val="both"/>
        <w:rPr>
          <w:rFonts w:cstheme="minorHAnsi"/>
          <w:b/>
          <w:bCs/>
          <w:lang w:val="hu-HU"/>
        </w:rPr>
      </w:pPr>
      <w:r w:rsidRPr="00E450A4">
        <w:rPr>
          <w:rFonts w:cstheme="minorHAnsi"/>
          <w:b/>
          <w:bCs/>
          <w:lang w:val="hu-HU"/>
        </w:rPr>
        <w:t>Mit jelent a víz egy üdítőitalokat gyártó nagyvállalat számára?</w:t>
      </w:r>
    </w:p>
    <w:p w14:paraId="2BEF41DE" w14:textId="55CADE9F" w:rsidR="0000103F" w:rsidRPr="00E450A4" w:rsidRDefault="001F741A" w:rsidP="0000103F">
      <w:pPr>
        <w:spacing w:line="240" w:lineRule="auto"/>
        <w:jc w:val="both"/>
        <w:rPr>
          <w:rFonts w:cstheme="minorHAnsi"/>
          <w:lang w:val="hu-HU"/>
        </w:rPr>
      </w:pPr>
      <w:r w:rsidRPr="00E450A4">
        <w:rPr>
          <w:rFonts w:cstheme="minorHAnsi"/>
          <w:lang w:val="hu-HU"/>
        </w:rPr>
        <w:t>A víz gyártási folyamataink elsődleges összetevője, elengedhetetlen alapanyag termékeink</w:t>
      </w:r>
      <w:r>
        <w:rPr>
          <w:rFonts w:cstheme="minorHAnsi"/>
          <w:lang w:val="hu-HU"/>
        </w:rPr>
        <w:t xml:space="preserve"> előállításához. </w:t>
      </w:r>
      <w:r w:rsidRPr="00E450A4">
        <w:rPr>
          <w:rFonts w:cstheme="minorHAnsi"/>
          <w:lang w:val="hu-HU"/>
        </w:rPr>
        <w:t xml:space="preserve">A felelős vízfelhasználás </w:t>
      </w:r>
      <w:r>
        <w:rPr>
          <w:rFonts w:cstheme="minorHAnsi"/>
          <w:lang w:val="hu-HU"/>
        </w:rPr>
        <w:t xml:space="preserve">így </w:t>
      </w:r>
      <w:r w:rsidRPr="00E450A4">
        <w:rPr>
          <w:rFonts w:cstheme="minorHAnsi"/>
          <w:lang w:val="hu-HU"/>
        </w:rPr>
        <w:t>minden folyamatunkat és az ellátási láncunkat egyaránt áthatja.</w:t>
      </w:r>
      <w:r>
        <w:rPr>
          <w:rFonts w:cstheme="minorHAnsi"/>
          <w:lang w:val="hu-HU"/>
        </w:rPr>
        <w:t xml:space="preserve"> </w:t>
      </w:r>
      <w:r w:rsidR="0000103F" w:rsidRPr="00E450A4">
        <w:rPr>
          <w:rFonts w:cstheme="minorHAnsi"/>
          <w:lang w:val="hu-HU"/>
        </w:rPr>
        <w:t>A</w:t>
      </w:r>
      <w:r w:rsidR="0000103F">
        <w:rPr>
          <w:rFonts w:cstheme="minorHAnsi"/>
          <w:lang w:val="hu-HU"/>
        </w:rPr>
        <w:t xml:space="preserve"> zalaszentgróti üzem</w:t>
      </w:r>
      <w:r w:rsidR="0000103F" w:rsidRPr="00E450A4">
        <w:rPr>
          <w:rStyle w:val="markedcontent"/>
          <w:rFonts w:cstheme="minorHAnsi"/>
          <w:lang w:val="hu-HU"/>
        </w:rPr>
        <w:t xml:space="preserve"> </w:t>
      </w:r>
      <w:r w:rsidR="0000103F" w:rsidRPr="00E450A4">
        <w:rPr>
          <w:rFonts w:cstheme="minorHAnsi"/>
          <w:lang w:val="hu-HU"/>
        </w:rPr>
        <w:t>technológiai</w:t>
      </w:r>
      <w:r w:rsidR="0000103F" w:rsidRPr="00E450A4">
        <w:rPr>
          <w:rStyle w:val="markedcontent"/>
          <w:rFonts w:cstheme="minorHAnsi"/>
          <w:lang w:val="hu-HU"/>
        </w:rPr>
        <w:t xml:space="preserve"> </w:t>
      </w:r>
      <w:r w:rsidR="0000103F" w:rsidRPr="00E450A4">
        <w:rPr>
          <w:rFonts w:cstheme="minorHAnsi"/>
          <w:lang w:val="hu-HU"/>
        </w:rPr>
        <w:t>vízszükséglet</w:t>
      </w:r>
      <w:r w:rsidR="0000103F">
        <w:rPr>
          <w:rFonts w:cstheme="minorHAnsi"/>
          <w:lang w:val="hu-HU"/>
        </w:rPr>
        <w:t>é</w:t>
      </w:r>
      <w:r w:rsidR="0000103F" w:rsidRPr="00E450A4">
        <w:rPr>
          <w:rFonts w:cstheme="minorHAnsi"/>
          <w:lang w:val="hu-HU"/>
        </w:rPr>
        <w:t>t</w:t>
      </w:r>
      <w:r w:rsidR="0000103F" w:rsidRPr="00E450A4">
        <w:rPr>
          <w:rStyle w:val="markedcontent"/>
          <w:rFonts w:cstheme="minorHAnsi"/>
          <w:lang w:val="hu-HU"/>
        </w:rPr>
        <w:t xml:space="preserve"> </w:t>
      </w:r>
      <w:r w:rsidR="0000103F">
        <w:rPr>
          <w:rStyle w:val="markedcontent"/>
          <w:rFonts w:cstheme="minorHAnsi"/>
          <w:lang w:val="hu-HU"/>
        </w:rPr>
        <w:t>két</w:t>
      </w:r>
      <w:r w:rsidR="0000103F" w:rsidRPr="00E450A4">
        <w:rPr>
          <w:rStyle w:val="markedcontent"/>
          <w:rFonts w:cstheme="minorHAnsi"/>
          <w:lang w:val="hu-HU"/>
        </w:rPr>
        <w:t xml:space="preserve"> </w:t>
      </w:r>
      <w:r w:rsidR="0000103F" w:rsidRPr="00E450A4">
        <w:rPr>
          <w:rFonts w:cstheme="minorHAnsi"/>
          <w:lang w:val="hu-HU"/>
        </w:rPr>
        <w:t>saját fúrt kutunkból fedezzük</w:t>
      </w:r>
      <w:r w:rsidR="0000103F">
        <w:rPr>
          <w:rFonts w:cstheme="minorHAnsi"/>
          <w:lang w:val="hu-HU"/>
        </w:rPr>
        <w:t>.</w:t>
      </w:r>
      <w:r w:rsidR="0000103F" w:rsidRPr="00E450A4">
        <w:rPr>
          <w:rStyle w:val="markedcontent"/>
          <w:rFonts w:cstheme="minorHAnsi"/>
          <w:lang w:val="hu-HU"/>
        </w:rPr>
        <w:t xml:space="preserve"> </w:t>
      </w:r>
    </w:p>
    <w:p w14:paraId="14BE998C" w14:textId="77777777" w:rsidR="0000103F" w:rsidRDefault="0000103F" w:rsidP="0000103F">
      <w:pPr>
        <w:spacing w:line="240" w:lineRule="auto"/>
        <w:jc w:val="both"/>
        <w:rPr>
          <w:rStyle w:val="markedcontent"/>
          <w:rFonts w:cstheme="minorHAnsi"/>
          <w:b/>
          <w:bCs/>
          <w:lang w:val="hu-HU"/>
        </w:rPr>
      </w:pPr>
      <w:r w:rsidRPr="00E450A4">
        <w:rPr>
          <w:rStyle w:val="markedcontent"/>
          <w:rFonts w:cstheme="minorHAnsi"/>
          <w:b/>
          <w:bCs/>
          <w:lang w:val="hu-HU"/>
        </w:rPr>
        <w:t>Milyen eszközökkel csökkentik a vízfelhasználásukat és milyen eredményeket értek el ezeknek köszönhetően?</w:t>
      </w:r>
    </w:p>
    <w:p w14:paraId="6F1556AA" w14:textId="2C64775A" w:rsidR="0000103F" w:rsidRPr="00E450A4" w:rsidRDefault="0000103F" w:rsidP="0000103F">
      <w:pPr>
        <w:spacing w:line="240" w:lineRule="auto"/>
        <w:jc w:val="both"/>
        <w:rPr>
          <w:rFonts w:cstheme="minorHAnsi"/>
          <w:lang w:val="hu-HU"/>
        </w:rPr>
      </w:pPr>
      <w:r w:rsidRPr="002E4ACD">
        <w:rPr>
          <w:rStyle w:val="markedcontent"/>
          <w:rFonts w:cstheme="minorHAnsi"/>
          <w:lang w:val="hu-HU"/>
        </w:rPr>
        <w:t>Mindent megteszünk annak érdekében, hogy a rendelkezésre álló v</w:t>
      </w:r>
      <w:r w:rsidR="001F741A">
        <w:rPr>
          <w:rStyle w:val="markedcontent"/>
          <w:rFonts w:cstheme="minorHAnsi"/>
          <w:lang w:val="hu-HU"/>
        </w:rPr>
        <w:t>íz</w:t>
      </w:r>
      <w:r w:rsidRPr="002E4ACD">
        <w:rPr>
          <w:rStyle w:val="markedcontent"/>
          <w:rFonts w:cstheme="minorHAnsi"/>
          <w:lang w:val="hu-HU"/>
        </w:rPr>
        <w:t>ből annyit használjunk fel amennyi feltétlenül szükséges</w:t>
      </w:r>
      <w:r>
        <w:rPr>
          <w:rStyle w:val="markedcontent"/>
          <w:rFonts w:cstheme="minorHAnsi"/>
          <w:b/>
          <w:bCs/>
          <w:lang w:val="hu-HU"/>
        </w:rPr>
        <w:t xml:space="preserve">. </w:t>
      </w:r>
      <w:r w:rsidRPr="00E450A4">
        <w:rPr>
          <w:rFonts w:cstheme="minorHAnsi"/>
          <w:lang w:val="hu-HU"/>
        </w:rPr>
        <w:t>Az elmúlt évek eredményeit több vízcsökkentési intézkedésnek köszönhetjük. Ilye</w:t>
      </w:r>
      <w:r w:rsidR="001F741A">
        <w:rPr>
          <w:rFonts w:cstheme="minorHAnsi"/>
          <w:lang w:val="hu-HU"/>
        </w:rPr>
        <w:t>n</w:t>
      </w:r>
      <w:r w:rsidRPr="00E450A4">
        <w:rPr>
          <w:rFonts w:cstheme="minorHAnsi"/>
          <w:lang w:val="hu-HU"/>
        </w:rPr>
        <w:t xml:space="preserve"> többek között az öblítővizek, visszamosó vizek gyűjtése, visszaforgatása, valamint mosási folyamataink optimalizálása.</w:t>
      </w:r>
      <w:r>
        <w:rPr>
          <w:rFonts w:cstheme="minorHAnsi"/>
          <w:lang w:val="hu-HU"/>
        </w:rPr>
        <w:t xml:space="preserve"> </w:t>
      </w:r>
    </w:p>
    <w:p w14:paraId="20AAAA8D" w14:textId="77777777" w:rsidR="0000103F" w:rsidRPr="00E450A4" w:rsidRDefault="0000103F" w:rsidP="0000103F">
      <w:pPr>
        <w:spacing w:line="240" w:lineRule="auto"/>
        <w:jc w:val="both"/>
        <w:rPr>
          <w:rFonts w:cstheme="minorHAnsi"/>
          <w:lang w:val="hu-HU"/>
        </w:rPr>
      </w:pPr>
      <w:r w:rsidRPr="00763582">
        <w:rPr>
          <w:rFonts w:cstheme="minorHAnsi"/>
          <w:lang w:val="hu-HU"/>
        </w:rPr>
        <w:t>Ami a vízfelhasználásra vonatkozó célszámunkat illeti, azt minden évben lekövetjük és eredményeinknek megfelelő további intézkedéseket fogalmazunk meg. 2021-ben az 1 liter késztermékre vetített vízfelhasználásunk országos szinten 1,75 liter volt</w:t>
      </w:r>
      <w:r>
        <w:rPr>
          <w:rFonts w:cstheme="minorHAnsi"/>
          <w:lang w:val="hu-HU"/>
        </w:rPr>
        <w:t>, e</w:t>
      </w:r>
      <w:r w:rsidRPr="00763582">
        <w:rPr>
          <w:rFonts w:cstheme="minorHAnsi"/>
          <w:lang w:val="hu-HU"/>
        </w:rPr>
        <w:t>zzel az eredménnyel sikeresen teljesítettük a tavalyi célkitűzésünket (1,80)</w:t>
      </w:r>
      <w:r>
        <w:rPr>
          <w:rFonts w:cstheme="minorHAnsi"/>
          <w:lang w:val="hu-HU"/>
        </w:rPr>
        <w:t xml:space="preserve">. </w:t>
      </w:r>
      <w:r w:rsidRPr="00E450A4">
        <w:rPr>
          <w:rFonts w:cstheme="minorHAnsi"/>
          <w:lang w:val="hu-HU"/>
        </w:rPr>
        <w:t xml:space="preserve">2022-ben további javulást, 1,72 liter országos </w:t>
      </w:r>
      <w:r>
        <w:rPr>
          <w:rFonts w:cstheme="minorHAnsi"/>
          <w:lang w:val="hu-HU"/>
        </w:rPr>
        <w:t>felhasználást</w:t>
      </w:r>
      <w:r w:rsidRPr="00E450A4">
        <w:rPr>
          <w:rFonts w:cstheme="minorHAnsi"/>
          <w:lang w:val="hu-HU"/>
        </w:rPr>
        <w:t xml:space="preserve"> tűztünk ki célul.</w:t>
      </w:r>
    </w:p>
    <w:p w14:paraId="4E5DA130" w14:textId="77777777" w:rsidR="0000103F" w:rsidRPr="00E450A4" w:rsidRDefault="0000103F" w:rsidP="0000103F">
      <w:pPr>
        <w:spacing w:line="240" w:lineRule="auto"/>
        <w:jc w:val="both"/>
        <w:rPr>
          <w:rFonts w:cstheme="minorHAnsi"/>
          <w:lang w:val="hu-HU"/>
        </w:rPr>
      </w:pPr>
      <w:r w:rsidRPr="00E450A4">
        <w:rPr>
          <w:rFonts w:cstheme="minorHAnsi"/>
          <w:lang w:val="hu-HU"/>
        </w:rPr>
        <w:t xml:space="preserve">Vízfelhasználásunk az alábbiak szerint alakult az utóbbi években: </w:t>
      </w:r>
    </w:p>
    <w:p w14:paraId="78FD9097" w14:textId="77777777" w:rsidR="0000103F" w:rsidRPr="00E450A4" w:rsidRDefault="0000103F" w:rsidP="0000103F">
      <w:pPr>
        <w:spacing w:line="240" w:lineRule="auto"/>
        <w:jc w:val="both"/>
        <w:rPr>
          <w:rFonts w:cstheme="minorHAnsi"/>
          <w:lang w:val="hu-HU"/>
        </w:rPr>
      </w:pPr>
      <w:r w:rsidRPr="00E450A4">
        <w:rPr>
          <w:rFonts w:cstheme="minorHAnsi"/>
          <w:noProof/>
          <w:lang w:val="hu-HU"/>
        </w:rPr>
        <w:drawing>
          <wp:inline distT="0" distB="0" distL="0" distR="0" wp14:anchorId="5A7C819A" wp14:editId="7584C4CA">
            <wp:extent cx="2919046" cy="1723292"/>
            <wp:effectExtent l="0" t="0" r="15240" b="10795"/>
            <wp:docPr id="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766021A-8426-4B9E-9DBD-6C23A1594A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2A0EF1C" w14:textId="77777777" w:rsidR="0000103F" w:rsidRPr="00E450A4" w:rsidRDefault="0000103F" w:rsidP="0000103F">
      <w:pPr>
        <w:spacing w:line="240" w:lineRule="auto"/>
        <w:jc w:val="both"/>
        <w:rPr>
          <w:rFonts w:cstheme="minorHAnsi"/>
          <w:b/>
          <w:bCs/>
          <w:lang w:val="hu-HU"/>
        </w:rPr>
      </w:pPr>
      <w:r w:rsidRPr="00E450A4">
        <w:rPr>
          <w:rFonts w:cstheme="minorHAnsi"/>
          <w:b/>
          <w:bCs/>
          <w:lang w:val="hu-HU"/>
        </w:rPr>
        <w:t>Mi történik a gyártás során keletkezett szennyvízzel?</w:t>
      </w:r>
    </w:p>
    <w:p w14:paraId="6301E18F" w14:textId="2BA62CC8" w:rsidR="0000103F" w:rsidRDefault="0000103F" w:rsidP="0000103F">
      <w:pPr>
        <w:spacing w:line="240" w:lineRule="auto"/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>S</w:t>
      </w:r>
      <w:r w:rsidRPr="00E450A4">
        <w:rPr>
          <w:rFonts w:cstheme="minorHAnsi"/>
          <w:lang w:val="hu-HU"/>
        </w:rPr>
        <w:t>zeretnénk minimálisra szorítani a működésünk környezetre gyakorolt hatása</w:t>
      </w:r>
      <w:r>
        <w:rPr>
          <w:rFonts w:cstheme="minorHAnsi"/>
          <w:lang w:val="hu-HU"/>
        </w:rPr>
        <w:t>i</w:t>
      </w:r>
      <w:r w:rsidRPr="00E450A4">
        <w:rPr>
          <w:rFonts w:cstheme="minorHAnsi"/>
          <w:lang w:val="hu-HU"/>
        </w:rPr>
        <w:t>t</w:t>
      </w:r>
      <w:r>
        <w:rPr>
          <w:rFonts w:cstheme="minorHAnsi"/>
          <w:lang w:val="hu-HU"/>
        </w:rPr>
        <w:t>. Tekintettel arra, hogy a zalaszentgróti gyár egy ásványvízüzem, a keletkező szennyvizünk nagyon kevés szerves anyagot tartalmaz. Emellett nagy figyelmet fordítunk a mosások technológiá</w:t>
      </w:r>
      <w:r w:rsidR="00BF5E9F">
        <w:rPr>
          <w:rFonts w:cstheme="minorHAnsi"/>
          <w:lang w:val="hu-HU"/>
        </w:rPr>
        <w:t>jára</w:t>
      </w:r>
      <w:r>
        <w:rPr>
          <w:rFonts w:cstheme="minorHAnsi"/>
          <w:lang w:val="hu-HU"/>
        </w:rPr>
        <w:t xml:space="preserve"> környezetvédelmi szempontból, szennyvizeink pH-ját pedig beállítjuk, annak érdekében, hogy a lehető le</w:t>
      </w:r>
      <w:r w:rsidR="00BF5E9F">
        <w:rPr>
          <w:rFonts w:cstheme="minorHAnsi"/>
          <w:lang w:val="hu-HU"/>
        </w:rPr>
        <w:t>g</w:t>
      </w:r>
      <w:r>
        <w:rPr>
          <w:rFonts w:cstheme="minorHAnsi"/>
          <w:lang w:val="hu-HU"/>
        </w:rPr>
        <w:t xml:space="preserve">kisebb mértékben terheljük a városi szennyvíztisztítót és ezáltal a Zala folyót. </w:t>
      </w:r>
    </w:p>
    <w:p w14:paraId="5A37035D" w14:textId="77777777" w:rsidR="0000103F" w:rsidRPr="00E450A4" w:rsidRDefault="0000103F" w:rsidP="0000103F">
      <w:pPr>
        <w:spacing w:line="240" w:lineRule="auto"/>
        <w:jc w:val="both"/>
        <w:rPr>
          <w:rFonts w:cstheme="minorHAnsi"/>
          <w:b/>
          <w:bCs/>
          <w:lang w:val="hu-HU"/>
        </w:rPr>
      </w:pPr>
      <w:r w:rsidRPr="00E450A4">
        <w:rPr>
          <w:rFonts w:cstheme="minorHAnsi"/>
          <w:b/>
          <w:bCs/>
          <w:lang w:val="hu-HU"/>
        </w:rPr>
        <w:t>Milyen tanúsítványokat kapott a gyár vízgazdálkodásra vonatkozó erőfeszítései elismeréseként?</w:t>
      </w:r>
    </w:p>
    <w:p w14:paraId="0B88ED84" w14:textId="1881C158" w:rsidR="0000103F" w:rsidRPr="00025E6B" w:rsidRDefault="0000103F" w:rsidP="0000103F">
      <w:pPr>
        <w:spacing w:line="240" w:lineRule="auto"/>
        <w:jc w:val="both"/>
        <w:rPr>
          <w:rFonts w:cstheme="minorHAnsi"/>
          <w:sz w:val="23"/>
          <w:szCs w:val="23"/>
          <w:lang w:val="hu-HU"/>
        </w:rPr>
      </w:pPr>
      <w:r w:rsidRPr="00E450A4">
        <w:rPr>
          <w:rFonts w:cstheme="minorHAnsi"/>
          <w:lang w:val="hu-HU"/>
        </w:rPr>
        <w:lastRenderedPageBreak/>
        <w:t>A víz erőforrásként való kíméletes és felelősségteljes felhasználására tett erőfeszítéseinkért zalaszentgróti telephelyünk 2014 óta rendelkez</w:t>
      </w:r>
      <w:r w:rsidR="00BF5E9F">
        <w:rPr>
          <w:rFonts w:cstheme="minorHAnsi"/>
          <w:lang w:val="hu-HU"/>
        </w:rPr>
        <w:t>ik</w:t>
      </w:r>
      <w:r w:rsidRPr="00E450A4">
        <w:rPr>
          <w:rFonts w:cstheme="minorHAnsi"/>
          <w:lang w:val="hu-HU"/>
        </w:rPr>
        <w:t xml:space="preserve"> az EWS (European </w:t>
      </w:r>
      <w:proofErr w:type="spellStart"/>
      <w:r w:rsidRPr="00E450A4">
        <w:rPr>
          <w:rFonts w:cstheme="minorHAnsi"/>
          <w:lang w:val="hu-HU"/>
        </w:rPr>
        <w:t>Water</w:t>
      </w:r>
      <w:proofErr w:type="spellEnd"/>
      <w:r w:rsidRPr="00E450A4">
        <w:rPr>
          <w:rFonts w:cstheme="minorHAnsi"/>
          <w:lang w:val="hu-HU"/>
        </w:rPr>
        <w:t xml:space="preserve"> </w:t>
      </w:r>
      <w:proofErr w:type="spellStart"/>
      <w:r w:rsidRPr="00E450A4">
        <w:rPr>
          <w:rFonts w:cstheme="minorHAnsi"/>
          <w:lang w:val="hu-HU"/>
        </w:rPr>
        <w:t>Stewardship</w:t>
      </w:r>
      <w:proofErr w:type="spellEnd"/>
      <w:r w:rsidRPr="00E450A4">
        <w:rPr>
          <w:rFonts w:cstheme="minorHAnsi"/>
          <w:lang w:val="hu-HU"/>
        </w:rPr>
        <w:t>) arany fokozatú tanúsításával. Folyamataink továbbfejlesztésének eredményeképp pedig 2020-b</w:t>
      </w:r>
      <w:r>
        <w:rPr>
          <w:rFonts w:cstheme="minorHAnsi"/>
          <w:lang w:val="hu-HU"/>
        </w:rPr>
        <w:t>a</w:t>
      </w:r>
      <w:r w:rsidRPr="00E450A4">
        <w:rPr>
          <w:rFonts w:cstheme="minorHAnsi"/>
          <w:lang w:val="hu-HU"/>
        </w:rPr>
        <w:t xml:space="preserve">n mindkét telephelyünk megszerezte az AWS International </w:t>
      </w:r>
      <w:proofErr w:type="spellStart"/>
      <w:r w:rsidRPr="00E450A4">
        <w:rPr>
          <w:rFonts w:cstheme="minorHAnsi"/>
          <w:lang w:val="hu-HU"/>
        </w:rPr>
        <w:t>Water</w:t>
      </w:r>
      <w:proofErr w:type="spellEnd"/>
      <w:r w:rsidRPr="00E450A4">
        <w:rPr>
          <w:rFonts w:cstheme="minorHAnsi"/>
          <w:lang w:val="hu-HU"/>
        </w:rPr>
        <w:t xml:space="preserve"> </w:t>
      </w:r>
      <w:proofErr w:type="spellStart"/>
      <w:r w:rsidRPr="00E450A4">
        <w:rPr>
          <w:rFonts w:cstheme="minorHAnsi"/>
          <w:lang w:val="hu-HU"/>
        </w:rPr>
        <w:t>Stewardship</w:t>
      </w:r>
      <w:proofErr w:type="spellEnd"/>
      <w:r w:rsidRPr="00E450A4">
        <w:rPr>
          <w:rFonts w:cstheme="minorHAnsi"/>
          <w:lang w:val="hu-HU"/>
        </w:rPr>
        <w:t xml:space="preserve"> Standard globális arany tanúsítványát, amely különlegesen értékes szakmai elismerése fenntartható és felelős vízgazdálkodásunknak. Az AWS International </w:t>
      </w:r>
      <w:proofErr w:type="spellStart"/>
      <w:r w:rsidRPr="00E450A4">
        <w:rPr>
          <w:rFonts w:cstheme="minorHAnsi"/>
          <w:lang w:val="hu-HU"/>
        </w:rPr>
        <w:t>Water</w:t>
      </w:r>
      <w:proofErr w:type="spellEnd"/>
      <w:r w:rsidRPr="00E450A4">
        <w:rPr>
          <w:rFonts w:cstheme="minorHAnsi"/>
          <w:lang w:val="hu-HU"/>
        </w:rPr>
        <w:t xml:space="preserve"> </w:t>
      </w:r>
      <w:proofErr w:type="spellStart"/>
      <w:r w:rsidRPr="00E450A4">
        <w:rPr>
          <w:rFonts w:cstheme="minorHAnsi"/>
          <w:lang w:val="hu-HU"/>
        </w:rPr>
        <w:t>Stewardship</w:t>
      </w:r>
      <w:proofErr w:type="spellEnd"/>
      <w:r w:rsidRPr="00E450A4">
        <w:rPr>
          <w:rFonts w:cstheme="minorHAnsi"/>
          <w:lang w:val="hu-HU"/>
        </w:rPr>
        <w:t xml:space="preserve"> Standard egy olyan globális keretrendszer, ami a jelentős vízfelhasználók számára ad segítséget abban, hogy megértsék és javítsák vízgazdálkodásukat a helyi közösségekkel együttműködve.</w:t>
      </w:r>
    </w:p>
    <w:p w14:paraId="1F0C958E" w14:textId="77777777" w:rsidR="0000103F" w:rsidRPr="00696586" w:rsidRDefault="0000103F" w:rsidP="0000103F">
      <w:pPr>
        <w:jc w:val="both"/>
        <w:rPr>
          <w:rFonts w:ascii="Arial" w:hAnsi="Arial" w:cs="Arial"/>
          <w:sz w:val="23"/>
          <w:szCs w:val="23"/>
          <w:lang w:val="hu-HU"/>
        </w:rPr>
      </w:pPr>
    </w:p>
    <w:p w14:paraId="40D22FB1" w14:textId="77777777" w:rsidR="0000103F" w:rsidRPr="00696586" w:rsidRDefault="0000103F" w:rsidP="0000103F">
      <w:pPr>
        <w:jc w:val="both"/>
        <w:rPr>
          <w:rFonts w:ascii="Arial" w:hAnsi="Arial" w:cs="Arial"/>
          <w:sz w:val="23"/>
          <w:szCs w:val="23"/>
          <w:lang w:val="hu-HU"/>
        </w:rPr>
      </w:pPr>
    </w:p>
    <w:p w14:paraId="03C8BE69" w14:textId="77777777" w:rsidR="00595F95" w:rsidRDefault="00595F95"/>
    <w:sectPr w:rsidR="00595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3F"/>
    <w:rsid w:val="0000103F"/>
    <w:rsid w:val="001F741A"/>
    <w:rsid w:val="002250EE"/>
    <w:rsid w:val="00595F95"/>
    <w:rsid w:val="008D4A80"/>
    <w:rsid w:val="008F51F9"/>
    <w:rsid w:val="00BF5E9F"/>
    <w:rsid w:val="00C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14CB"/>
  <w15:chartTrackingRefBased/>
  <w15:docId w15:val="{B4728644-3756-43BA-920B-0712B5DC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103F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00103F"/>
  </w:style>
  <w:style w:type="paragraph" w:styleId="Vltozat">
    <w:name w:val="Revision"/>
    <w:hidden/>
    <w:uiPriority w:val="99"/>
    <w:semiHidden/>
    <w:rsid w:val="002250E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UBUDCD0\TECHKOZ$\QUALITY&amp;ENVIRONMENT\KIR\Environment%20Riportok\2022%20KIR%20c&#233;lok%20megval&#243;sul&#225;sa\CR%20360%202014-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'Éves trendek'!$B$53:$B$54</c:f>
              <c:strCache>
                <c:ptCount val="2"/>
                <c:pt idx="0">
                  <c:v>Országos vízfelhasználási arány (felhasznált vízmennyiség/termelt üdítő) </c:v>
                </c:pt>
                <c:pt idx="1">
                  <c:v>[l/l]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'Éves trendek'!$A$55:$A$57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2021</c:v>
                </c:pt>
              </c:numCache>
            </c:numRef>
          </c:cat>
          <c:val>
            <c:numRef>
              <c:f>'Éves trendek'!$B$55:$B$57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1.92</c:v>
                </c:pt>
                <c:pt idx="2">
                  <c:v>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13-4B20-9CDA-4853C5AE5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6514176"/>
        <c:axId val="1256509184"/>
      </c:barChart>
      <c:catAx>
        <c:axId val="125651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56509184"/>
        <c:crosses val="autoZero"/>
        <c:auto val="1"/>
        <c:lblAlgn val="ctr"/>
        <c:lblOffset val="100"/>
        <c:noMultiLvlLbl val="0"/>
      </c:catAx>
      <c:valAx>
        <c:axId val="125650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5651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Dorottya Kovacs</dc:creator>
  <cp:keywords/>
  <dc:description/>
  <cp:lastModifiedBy>DELL10</cp:lastModifiedBy>
  <cp:revision>3</cp:revision>
  <dcterms:created xsi:type="dcterms:W3CDTF">2022-07-25T08:47:00Z</dcterms:created>
  <dcterms:modified xsi:type="dcterms:W3CDTF">2022-07-25T08:47:00Z</dcterms:modified>
</cp:coreProperties>
</file>