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9A3F" w14:textId="4EE537D5" w:rsidR="009E5857" w:rsidRPr="009E5857" w:rsidRDefault="009E5857" w:rsidP="0012503F">
      <w:pPr>
        <w:shd w:val="clear" w:color="auto" w:fill="FFFFFF"/>
        <w:spacing w:after="150" w:line="240" w:lineRule="auto"/>
        <w:jc w:val="both"/>
        <w:rPr>
          <w:rFonts w:ascii="Times New Roman" w:eastAsia="Times New Roman" w:hAnsi="Times New Roman" w:cs="Times New Roman"/>
          <w:b/>
          <w:bCs/>
          <w:color w:val="000000"/>
          <w:kern w:val="0"/>
          <w:sz w:val="24"/>
          <w:szCs w:val="24"/>
          <w:lang w:eastAsia="hu-HU"/>
          <w14:ligatures w14:val="none"/>
        </w:rPr>
      </w:pPr>
      <w:r w:rsidRPr="009E5857">
        <w:rPr>
          <w:rFonts w:ascii="Times New Roman" w:eastAsia="Times New Roman" w:hAnsi="Times New Roman" w:cs="Times New Roman"/>
          <w:b/>
          <w:bCs/>
          <w:color w:val="000000"/>
          <w:kern w:val="0"/>
          <w:sz w:val="24"/>
          <w:szCs w:val="24"/>
          <w:lang w:eastAsia="hu-HU"/>
          <w14:ligatures w14:val="none"/>
        </w:rPr>
        <w:t>ÉPÍTMÉNYADÓ</w:t>
      </w:r>
    </w:p>
    <w:p w14:paraId="0C8559C7" w14:textId="755083E3" w:rsidR="00004B24" w:rsidRPr="0012503F" w:rsidRDefault="007F61BF"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 xml:space="preserve">Zalaszentgrót </w:t>
      </w:r>
      <w:r w:rsidR="00004B24" w:rsidRPr="0012503F">
        <w:rPr>
          <w:rFonts w:ascii="Times New Roman" w:eastAsia="Times New Roman" w:hAnsi="Times New Roman" w:cs="Times New Roman"/>
          <w:color w:val="000000"/>
          <w:kern w:val="0"/>
          <w:sz w:val="24"/>
          <w:szCs w:val="24"/>
          <w:lang w:eastAsia="hu-HU"/>
          <w14:ligatures w14:val="none"/>
        </w:rPr>
        <w:t>Város Önkormányzata az illetékességi területére kiterjedően a helyi adókról szóló 1990. évi C. törvény felhatalmazása alapján építményadót vezetett be. Az építményadó kötelezettség a lakás és a nem lakás céljára szolgáló épület, épületrészek után áll fenn.</w:t>
      </w:r>
    </w:p>
    <w:p w14:paraId="72D1DB11"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Jogosultak köre</w:t>
      </w:r>
    </w:p>
    <w:p w14:paraId="77CE08B8"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Az adó alanya az, aki a naptári év első napján az építmény tulajdonosa</w:t>
      </w:r>
      <w:r w:rsidRPr="0012503F">
        <w:rPr>
          <w:rFonts w:ascii="Times New Roman" w:eastAsia="Times New Roman" w:hAnsi="Times New Roman" w:cs="Times New Roman"/>
          <w:b/>
          <w:bCs/>
          <w:color w:val="000000"/>
          <w:kern w:val="0"/>
          <w:sz w:val="24"/>
          <w:szCs w:val="24"/>
          <w:lang w:eastAsia="hu-HU"/>
          <w14:ligatures w14:val="none"/>
        </w:rPr>
        <w:t>.</w:t>
      </w:r>
      <w:r w:rsidRPr="0012503F">
        <w:rPr>
          <w:rFonts w:ascii="Times New Roman" w:eastAsia="Times New Roman" w:hAnsi="Times New Roman" w:cs="Times New Roman"/>
          <w:color w:val="000000"/>
          <w:kern w:val="0"/>
          <w:sz w:val="24"/>
          <w:szCs w:val="24"/>
          <w:lang w:eastAsia="hu-HU"/>
          <w14:ligatures w14:val="none"/>
        </w:rPr>
        <w:t> Több tulajdonos esetén a tulajdonosok tulajdoni hányadaik arányában adóalanyok. Valamennyi tulajdonos által írásban megkötött és az adóhatósághoz benyújtott megállapodásban a tulajdonosok az adóalanyisággal kapcsolatos jogokkal és kötelezettségekkel egy tulajdonost is felruházhatnak. Amennyiben az építményt az ingatlan-nyilvántartásba bejegyzett vagyoni értékű jog terheli, az adó alanya a vagyoni értékű jog jogosultja.</w:t>
      </w:r>
    </w:p>
    <w:p w14:paraId="36316A43"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 xml:space="preserve">Ügyet indíthat az adózó vagy </w:t>
      </w:r>
      <w:proofErr w:type="gramStart"/>
      <w:r w:rsidRPr="0012503F">
        <w:rPr>
          <w:rFonts w:ascii="Times New Roman" w:eastAsia="Times New Roman" w:hAnsi="Times New Roman" w:cs="Times New Roman"/>
          <w:color w:val="000000"/>
          <w:kern w:val="0"/>
          <w:sz w:val="24"/>
          <w:szCs w:val="24"/>
          <w:lang w:eastAsia="hu-HU"/>
          <w14:ligatures w14:val="none"/>
        </w:rPr>
        <w:t>az adózó törvényes képviselője</w:t>
      </w:r>
      <w:proofErr w:type="gramEnd"/>
      <w:r w:rsidRPr="0012503F">
        <w:rPr>
          <w:rFonts w:ascii="Times New Roman" w:eastAsia="Times New Roman" w:hAnsi="Times New Roman" w:cs="Times New Roman"/>
          <w:color w:val="000000"/>
          <w:kern w:val="0"/>
          <w:sz w:val="24"/>
          <w:szCs w:val="24"/>
          <w:lang w:eastAsia="hu-HU"/>
          <w14:ligatures w14:val="none"/>
        </w:rPr>
        <w:t xml:space="preserve"> vagy állandó meghatalmazottja.</w:t>
      </w:r>
    </w:p>
    <w:p w14:paraId="20C66A14"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Mit kell tennie</w:t>
      </w:r>
    </w:p>
    <w:p w14:paraId="76E03DA8"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Az adózónak az építményadóról az adókötelezettség keletkezését, illetve változását követő tizenöt napon ​belül (legkésőbb a változást követő év január 15. napjáig) kell építményadó adatbejelentést benyújtania adóhatóságunkhoz. Nem kell újabb adatbejelentést teljesíteni mindaddig, ameddig az adóalany körülményeiben, az adó tárgyában nem következik be adókötelezettséget érintő változás.</w:t>
      </w:r>
    </w:p>
    <w:p w14:paraId="13AA3F4F" w14:textId="5D03EC7A"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Az </w:t>
      </w:r>
      <w:r w:rsidRPr="0012503F">
        <w:rPr>
          <w:rFonts w:ascii="Times New Roman" w:eastAsia="Times New Roman" w:hAnsi="Times New Roman" w:cs="Times New Roman"/>
          <w:color w:val="000000"/>
          <w:kern w:val="0"/>
          <w:sz w:val="24"/>
          <w:szCs w:val="24"/>
          <w:u w:val="single"/>
          <w:lang w:eastAsia="hu-HU"/>
          <w14:ligatures w14:val="none"/>
        </w:rPr>
        <w:t>elektronikus kapcsolattartásra kötelezett gazdálkodó szervezetek</w:t>
      </w:r>
      <w:r w:rsidRPr="0012503F">
        <w:rPr>
          <w:rFonts w:ascii="Times New Roman" w:eastAsia="Times New Roman" w:hAnsi="Times New Roman" w:cs="Times New Roman"/>
          <w:color w:val="000000"/>
          <w:kern w:val="0"/>
          <w:sz w:val="24"/>
          <w:szCs w:val="24"/>
          <w:lang w:eastAsia="hu-HU"/>
          <w14:ligatures w14:val="none"/>
        </w:rPr>
        <w:t xml:space="preserve"> (jogi személyek, egyéni vállalkozók) valamint ügyfélkapuval rendelkező magánszemélyek az ügy kezdeményezéséhez szükséges űrlapokat </w:t>
      </w:r>
      <w:r w:rsidRPr="00EB2DFD">
        <w:rPr>
          <w:rFonts w:ascii="Times New Roman" w:eastAsia="Times New Roman" w:hAnsi="Times New Roman" w:cs="Times New Roman"/>
          <w:kern w:val="0"/>
          <w:sz w:val="24"/>
          <w:szCs w:val="24"/>
          <w:lang w:eastAsia="hu-HU"/>
          <w14:ligatures w14:val="none"/>
        </w:rPr>
        <w:t>az </w:t>
      </w:r>
      <w:hyperlink r:id="rId5" w:tgtFrame="_blank" w:history="1">
        <w:r w:rsidRPr="00EB2DFD">
          <w:rPr>
            <w:rFonts w:ascii="Times New Roman" w:eastAsia="Times New Roman" w:hAnsi="Times New Roman" w:cs="Times New Roman"/>
            <w:kern w:val="0"/>
            <w:sz w:val="24"/>
            <w:szCs w:val="24"/>
            <w:lang w:eastAsia="hu-HU"/>
            <w14:ligatures w14:val="none"/>
          </w:rPr>
          <w:t>E-önkormányzat</w:t>
        </w:r>
      </w:hyperlink>
      <w:r w:rsidRPr="0012503F">
        <w:rPr>
          <w:rFonts w:ascii="Times New Roman" w:eastAsia="Times New Roman" w:hAnsi="Times New Roman" w:cs="Times New Roman"/>
          <w:color w:val="000000"/>
          <w:kern w:val="0"/>
          <w:sz w:val="24"/>
          <w:szCs w:val="24"/>
          <w:lang w:eastAsia="hu-HU"/>
          <w14:ligatures w14:val="none"/>
        </w:rPr>
        <w:t> portálon találják. Ügyfélkapus bejelentkezést követően bejelentkezett felhasználóként az önkormányzat teljes ügyindítási folyamata elérhető az Ön számára. Megnyithatja, kitöltheti és beküldheti az űrlapot az Ön által már kiválasztott önkormányzathoz. Amennyiben képviselőként jár el, úgy ügy indításához először a SZEREPKÖRVÁLTÁS menüpontban válassza ki a kívánt képviseletet. Saját névben eljárva ezt nem kell megtennie. </w:t>
      </w:r>
    </w:p>
    <w:p w14:paraId="054B751F" w14:textId="45E413A6" w:rsidR="00004B24" w:rsidRPr="0012503F" w:rsidRDefault="007F61BF" w:rsidP="004E20C2">
      <w:pPr>
        <w:shd w:val="clear" w:color="auto" w:fill="FFFFFF"/>
        <w:spacing w:after="150" w:line="240" w:lineRule="auto"/>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Zalaszentgrót</w:t>
      </w:r>
      <w:r w:rsidR="00004B24" w:rsidRPr="0012503F">
        <w:rPr>
          <w:rFonts w:ascii="Times New Roman" w:eastAsia="Times New Roman" w:hAnsi="Times New Roman" w:cs="Times New Roman"/>
          <w:color w:val="000000"/>
          <w:kern w:val="0"/>
          <w:sz w:val="24"/>
          <w:szCs w:val="24"/>
          <w:lang w:eastAsia="hu-HU"/>
          <w14:ligatures w14:val="none"/>
        </w:rPr>
        <w:t xml:space="preserve"> Város Önkormányzat kiválasztása után az „Ügyindítás” menüpontba kell belépnie.</w:t>
      </w:r>
      <w:r w:rsidR="00004B24" w:rsidRPr="0012503F">
        <w:rPr>
          <w:rFonts w:ascii="Times New Roman" w:eastAsia="Times New Roman" w:hAnsi="Times New Roman" w:cs="Times New Roman"/>
          <w:color w:val="000000"/>
          <w:kern w:val="0"/>
          <w:sz w:val="24"/>
          <w:szCs w:val="24"/>
          <w:lang w:eastAsia="hu-HU"/>
          <w14:ligatures w14:val="none"/>
        </w:rPr>
        <w:br/>
        <w:t>A kérelem benyújtásához az alábbi űrlapot kell kiválasztania:</w:t>
      </w:r>
      <w:r w:rsidR="00004B24" w:rsidRPr="0012503F">
        <w:rPr>
          <w:rFonts w:ascii="Times New Roman" w:eastAsia="Times New Roman" w:hAnsi="Times New Roman" w:cs="Times New Roman"/>
          <w:color w:val="000000"/>
          <w:kern w:val="0"/>
          <w:sz w:val="24"/>
          <w:szCs w:val="24"/>
          <w:lang w:eastAsia="hu-HU"/>
          <w14:ligatures w14:val="none"/>
        </w:rPr>
        <w:br/>
      </w:r>
      <w:r w:rsidR="00004B24" w:rsidRPr="0012503F">
        <w:rPr>
          <w:rFonts w:ascii="Times New Roman" w:eastAsia="Times New Roman" w:hAnsi="Times New Roman" w:cs="Times New Roman"/>
          <w:color w:val="000000"/>
          <w:kern w:val="0"/>
          <w:sz w:val="24"/>
          <w:szCs w:val="24"/>
          <w:u w:val="single"/>
          <w:lang w:eastAsia="hu-HU"/>
          <w14:ligatures w14:val="none"/>
        </w:rPr>
        <w:t>Ágazat</w:t>
      </w:r>
      <w:r w:rsidR="00004B24" w:rsidRPr="0012503F">
        <w:rPr>
          <w:rFonts w:ascii="Times New Roman" w:eastAsia="Times New Roman" w:hAnsi="Times New Roman" w:cs="Times New Roman"/>
          <w:color w:val="000000"/>
          <w:kern w:val="0"/>
          <w:sz w:val="24"/>
          <w:szCs w:val="24"/>
          <w:lang w:eastAsia="hu-HU"/>
          <w14:ligatures w14:val="none"/>
        </w:rPr>
        <w:t>: Adóügy</w:t>
      </w:r>
      <w:r w:rsidR="00004B24" w:rsidRPr="0012503F">
        <w:rPr>
          <w:rFonts w:ascii="Times New Roman" w:eastAsia="Times New Roman" w:hAnsi="Times New Roman" w:cs="Times New Roman"/>
          <w:color w:val="000000"/>
          <w:kern w:val="0"/>
          <w:sz w:val="24"/>
          <w:szCs w:val="24"/>
          <w:lang w:eastAsia="hu-HU"/>
          <w14:ligatures w14:val="none"/>
        </w:rPr>
        <w:br/>
      </w:r>
      <w:r w:rsidR="00004B24" w:rsidRPr="0012503F">
        <w:rPr>
          <w:rFonts w:ascii="Times New Roman" w:eastAsia="Times New Roman" w:hAnsi="Times New Roman" w:cs="Times New Roman"/>
          <w:color w:val="000000"/>
          <w:kern w:val="0"/>
          <w:sz w:val="24"/>
          <w:szCs w:val="24"/>
          <w:u w:val="single"/>
          <w:lang w:eastAsia="hu-HU"/>
          <w14:ligatures w14:val="none"/>
        </w:rPr>
        <w:t>Ügytípus</w:t>
      </w:r>
      <w:r w:rsidR="00004B24" w:rsidRPr="0012503F">
        <w:rPr>
          <w:rFonts w:ascii="Times New Roman" w:eastAsia="Times New Roman" w:hAnsi="Times New Roman" w:cs="Times New Roman"/>
          <w:color w:val="000000"/>
          <w:kern w:val="0"/>
          <w:sz w:val="24"/>
          <w:szCs w:val="24"/>
          <w:lang w:eastAsia="hu-HU"/>
          <w14:ligatures w14:val="none"/>
        </w:rPr>
        <w:t>: Építményadó</w:t>
      </w:r>
      <w:r w:rsidR="00004B24" w:rsidRPr="0012503F">
        <w:rPr>
          <w:rFonts w:ascii="Times New Roman" w:eastAsia="Times New Roman" w:hAnsi="Times New Roman" w:cs="Times New Roman"/>
          <w:color w:val="000000"/>
          <w:kern w:val="0"/>
          <w:sz w:val="24"/>
          <w:szCs w:val="24"/>
          <w:lang w:eastAsia="hu-HU"/>
          <w14:ligatures w14:val="none"/>
        </w:rPr>
        <w:br/>
      </w:r>
      <w:r w:rsidR="00004B24" w:rsidRPr="0012503F">
        <w:rPr>
          <w:rFonts w:ascii="Times New Roman" w:eastAsia="Times New Roman" w:hAnsi="Times New Roman" w:cs="Times New Roman"/>
          <w:color w:val="000000"/>
          <w:kern w:val="0"/>
          <w:sz w:val="24"/>
          <w:szCs w:val="24"/>
          <w:u w:val="single"/>
          <w:lang w:eastAsia="hu-HU"/>
          <w14:ligatures w14:val="none"/>
        </w:rPr>
        <w:t>Űrlap megnevezése</w:t>
      </w:r>
      <w:r w:rsidR="00004B24" w:rsidRPr="0012503F">
        <w:rPr>
          <w:rFonts w:ascii="Times New Roman" w:eastAsia="Times New Roman" w:hAnsi="Times New Roman" w:cs="Times New Roman"/>
          <w:color w:val="000000"/>
          <w:kern w:val="0"/>
          <w:sz w:val="24"/>
          <w:szCs w:val="24"/>
          <w:lang w:eastAsia="hu-HU"/>
          <w14:ligatures w14:val="none"/>
        </w:rPr>
        <w:t>: Adatbejelentés az épület, épületrész utáni építményadóról</w:t>
      </w:r>
      <w:r w:rsidR="00004B24" w:rsidRPr="0012503F">
        <w:rPr>
          <w:rFonts w:ascii="Times New Roman" w:eastAsia="Times New Roman" w:hAnsi="Times New Roman" w:cs="Times New Roman"/>
          <w:color w:val="000000"/>
          <w:kern w:val="0"/>
          <w:sz w:val="24"/>
          <w:szCs w:val="24"/>
          <w:lang w:eastAsia="hu-HU"/>
          <w14:ligatures w14:val="none"/>
        </w:rPr>
        <w:br/>
        <w:t>Az űrlapot az online kitöltést követően az „Űrlap beküldése” menüpontból tudja továbbítani adóhatóságunk részére.</w:t>
      </w:r>
    </w:p>
    <w:p w14:paraId="3AD8DB50" w14:textId="7FAB038D" w:rsidR="00004B24" w:rsidRPr="0012503F" w:rsidRDefault="00004B24" w:rsidP="004E20C2">
      <w:pPr>
        <w:shd w:val="clear" w:color="auto" w:fill="FFFFFF"/>
        <w:spacing w:after="150" w:line="240" w:lineRule="auto"/>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u w:val="single"/>
          <w:lang w:eastAsia="hu-HU"/>
          <w14:ligatures w14:val="none"/>
        </w:rPr>
        <w:t>Magánszemélyek</w:t>
      </w:r>
      <w:r w:rsidRPr="0012503F">
        <w:rPr>
          <w:rFonts w:ascii="Times New Roman" w:eastAsia="Times New Roman" w:hAnsi="Times New Roman" w:cs="Times New Roman"/>
          <w:color w:val="000000"/>
          <w:kern w:val="0"/>
          <w:sz w:val="24"/>
          <w:szCs w:val="24"/>
          <w:lang w:eastAsia="hu-HU"/>
          <w14:ligatures w14:val="none"/>
        </w:rPr>
        <w:t> papír alapon (postán vagy személyesen) is benyújthatják adatbejelentésüket a </w:t>
      </w:r>
      <w:proofErr w:type="gramStart"/>
      <w:r w:rsidR="007F61BF" w:rsidRPr="0012503F">
        <w:rPr>
          <w:rFonts w:ascii="Times New Roman" w:eastAsia="Times New Roman" w:hAnsi="Times New Roman" w:cs="Times New Roman"/>
          <w:color w:val="000000"/>
          <w:kern w:val="0"/>
          <w:sz w:val="24"/>
          <w:szCs w:val="24"/>
          <w:lang w:eastAsia="hu-HU"/>
          <w14:ligatures w14:val="none"/>
        </w:rPr>
        <w:t xml:space="preserve">zalaszentgrót.hu </w:t>
      </w:r>
      <w:r w:rsidR="004E20C2">
        <w:rPr>
          <w:rFonts w:ascii="Times New Roman" w:eastAsia="Times New Roman" w:hAnsi="Times New Roman" w:cs="Times New Roman"/>
          <w:color w:val="000000"/>
          <w:kern w:val="0"/>
          <w:sz w:val="24"/>
          <w:szCs w:val="24"/>
          <w:lang w:eastAsia="hu-HU"/>
          <w14:ligatures w14:val="none"/>
        </w:rPr>
        <w:t xml:space="preserve"> </w:t>
      </w:r>
      <w:r w:rsidRPr="0012503F">
        <w:rPr>
          <w:rFonts w:ascii="Times New Roman" w:eastAsia="Times New Roman" w:hAnsi="Times New Roman" w:cs="Times New Roman"/>
          <w:color w:val="000000"/>
          <w:kern w:val="0"/>
          <w:sz w:val="24"/>
          <w:szCs w:val="24"/>
          <w:lang w:eastAsia="hu-HU"/>
          <w14:ligatures w14:val="none"/>
        </w:rPr>
        <w:t>oldalon</w:t>
      </w:r>
      <w:proofErr w:type="gramEnd"/>
      <w:r w:rsidRPr="0012503F">
        <w:rPr>
          <w:rFonts w:ascii="Times New Roman" w:eastAsia="Times New Roman" w:hAnsi="Times New Roman" w:cs="Times New Roman"/>
          <w:color w:val="000000"/>
          <w:kern w:val="0"/>
          <w:sz w:val="24"/>
          <w:szCs w:val="24"/>
          <w:lang w:eastAsia="hu-HU"/>
          <w14:ligatures w14:val="none"/>
        </w:rPr>
        <w:t xml:space="preserve"> található nyomtatvány kitöltésével és adóhatóságunkhoz történő eljuttatásával. </w:t>
      </w:r>
    </w:p>
    <w:p w14:paraId="2C62569E"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Határidők</w:t>
      </w:r>
    </w:p>
    <w:p w14:paraId="41EB6A85" w14:textId="77777777" w:rsidR="004E20C2"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Az adóalanyoknak az adókötelezettség keletkezését, illetve változását követő tizenöt napon belül kell az építményadó adatbejelentést teljesíteniük.</w:t>
      </w:r>
    </w:p>
    <w:p w14:paraId="53A1BAF9" w14:textId="5EB431E8" w:rsidR="00004B24"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br/>
        <w:t>Az ügyintézési határidő 30 nap.</w:t>
      </w:r>
    </w:p>
    <w:p w14:paraId="509A97B4" w14:textId="77777777" w:rsidR="009E5857" w:rsidRPr="0012503F" w:rsidRDefault="009E5857"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443F3375" w14:textId="77777777" w:rsidR="007F61BF" w:rsidRPr="0012503F" w:rsidRDefault="007F61BF"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7E8EB88C"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lastRenderedPageBreak/>
        <w:t>Benyújtandó dokumentumok</w:t>
      </w:r>
    </w:p>
    <w:p w14:paraId="444AC7BF"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Adatbejelentés az épület, épületrész utáni építményadóról.</w:t>
      </w:r>
    </w:p>
    <w:p w14:paraId="03DDD204"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Fizetési kötelezettség</w:t>
      </w:r>
    </w:p>
    <w:p w14:paraId="6FCE9EF2" w14:textId="7345A1D3"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Az önkormányzati adóhatóság az éves építményadót az adózó építményadó adatbejelentése alapján, kivetés útján, határozatban állapítja meg.</w:t>
      </w:r>
      <w:r w:rsidR="007F61BF" w:rsidRPr="0012503F">
        <w:rPr>
          <w:rFonts w:ascii="Times New Roman" w:eastAsia="Times New Roman" w:hAnsi="Times New Roman" w:cs="Times New Roman"/>
          <w:color w:val="000000"/>
          <w:kern w:val="0"/>
          <w:sz w:val="24"/>
          <w:szCs w:val="24"/>
          <w:lang w:eastAsia="hu-HU"/>
          <w14:ligatures w14:val="none"/>
        </w:rPr>
        <w:t xml:space="preserve"> </w:t>
      </w:r>
      <w:r w:rsidRPr="0012503F">
        <w:rPr>
          <w:rFonts w:ascii="Times New Roman" w:eastAsia="Times New Roman" w:hAnsi="Times New Roman" w:cs="Times New Roman"/>
          <w:color w:val="000000"/>
          <w:kern w:val="0"/>
          <w:sz w:val="24"/>
          <w:szCs w:val="24"/>
          <w:lang w:eastAsia="hu-HU"/>
          <w14:ligatures w14:val="none"/>
        </w:rPr>
        <w:t xml:space="preserve">Az építményadót a naptári évben félévente, két egyenlő részletben - végrehajtható okirat alapján - március hónap tizenötödik napjáig, valamint szeptember hónap tizenötödik napjáig kell megfizetni </w:t>
      </w:r>
      <w:r w:rsidR="007F61BF" w:rsidRPr="0012503F">
        <w:rPr>
          <w:rFonts w:ascii="Times New Roman" w:eastAsia="Times New Roman" w:hAnsi="Times New Roman" w:cs="Times New Roman"/>
          <w:color w:val="000000"/>
          <w:kern w:val="0"/>
          <w:sz w:val="24"/>
          <w:szCs w:val="24"/>
          <w:lang w:eastAsia="hu-HU"/>
          <w14:ligatures w14:val="none"/>
        </w:rPr>
        <w:t>Zalaszentgrót</w:t>
      </w:r>
      <w:r w:rsidRPr="0012503F">
        <w:rPr>
          <w:rFonts w:ascii="Times New Roman" w:eastAsia="Times New Roman" w:hAnsi="Times New Roman" w:cs="Times New Roman"/>
          <w:color w:val="000000"/>
          <w:kern w:val="0"/>
          <w:sz w:val="24"/>
          <w:szCs w:val="24"/>
          <w:lang w:eastAsia="hu-HU"/>
          <w14:ligatures w14:val="none"/>
        </w:rPr>
        <w:t xml:space="preserve"> Város Önkormányzata </w:t>
      </w:r>
      <w:r w:rsidR="007F61BF" w:rsidRPr="0012503F">
        <w:rPr>
          <w:rFonts w:ascii="Times New Roman" w:eastAsia="Times New Roman" w:hAnsi="Times New Roman" w:cs="Times New Roman"/>
          <w:color w:val="000000"/>
          <w:kern w:val="0"/>
          <w:sz w:val="24"/>
          <w:szCs w:val="24"/>
          <w:lang w:eastAsia="hu-HU"/>
          <w14:ligatures w14:val="none"/>
        </w:rPr>
        <w:t>11749053-15432443-02440000</w:t>
      </w:r>
      <w:r w:rsidRPr="0012503F">
        <w:rPr>
          <w:rFonts w:ascii="Times New Roman" w:eastAsia="Times New Roman" w:hAnsi="Times New Roman" w:cs="Times New Roman"/>
          <w:color w:val="000000"/>
          <w:kern w:val="0"/>
          <w:sz w:val="24"/>
          <w:szCs w:val="24"/>
          <w:lang w:eastAsia="hu-HU"/>
          <w14:ligatures w14:val="none"/>
        </w:rPr>
        <w:t xml:space="preserve"> számú Építményadó számlájára.</w:t>
      </w:r>
      <w:r w:rsidRPr="0012503F">
        <w:rPr>
          <w:rFonts w:ascii="Times New Roman" w:eastAsia="Times New Roman" w:hAnsi="Times New Roman" w:cs="Times New Roman"/>
          <w:color w:val="000000"/>
          <w:kern w:val="0"/>
          <w:sz w:val="24"/>
          <w:szCs w:val="24"/>
          <w:lang w:eastAsia="hu-HU"/>
          <w14:ligatures w14:val="none"/>
        </w:rPr>
        <w:br/>
      </w:r>
      <w:r w:rsidR="007F61BF" w:rsidRPr="0012503F">
        <w:rPr>
          <w:rFonts w:ascii="Times New Roman" w:eastAsia="Times New Roman" w:hAnsi="Times New Roman" w:cs="Times New Roman"/>
          <w:color w:val="000000"/>
          <w:kern w:val="0"/>
          <w:sz w:val="24"/>
          <w:szCs w:val="24"/>
          <w:lang w:eastAsia="hu-HU"/>
          <w14:ligatures w14:val="none"/>
        </w:rPr>
        <w:t>M</w:t>
      </w:r>
      <w:r w:rsidRPr="0012503F">
        <w:rPr>
          <w:rFonts w:ascii="Times New Roman" w:eastAsia="Times New Roman" w:hAnsi="Times New Roman" w:cs="Times New Roman"/>
          <w:color w:val="000000"/>
          <w:kern w:val="0"/>
          <w:sz w:val="24"/>
          <w:szCs w:val="24"/>
          <w:lang w:eastAsia="hu-HU"/>
          <w14:ligatures w14:val="none"/>
        </w:rPr>
        <w:t xml:space="preserve">egállapított adómértékeket </w:t>
      </w:r>
      <w:r w:rsidR="007F61BF" w:rsidRPr="0012503F">
        <w:rPr>
          <w:rFonts w:ascii="Times New Roman" w:eastAsia="Times New Roman" w:hAnsi="Times New Roman" w:cs="Times New Roman"/>
          <w:color w:val="000000"/>
          <w:kern w:val="0"/>
          <w:sz w:val="24"/>
          <w:szCs w:val="24"/>
          <w:lang w:eastAsia="hu-HU"/>
          <w14:ligatures w14:val="none"/>
        </w:rPr>
        <w:t xml:space="preserve">Zalaszentgrót Város Önkormányzatának 8/1997. (XI.1.) számú egységes szerkezetű az építményadóról szóló hatályos rendelete tartalmazza. </w:t>
      </w:r>
      <w:r w:rsidRPr="0012503F">
        <w:rPr>
          <w:rFonts w:ascii="Times New Roman" w:eastAsia="Times New Roman" w:hAnsi="Times New Roman" w:cs="Times New Roman"/>
          <w:color w:val="000000"/>
          <w:kern w:val="0"/>
          <w:sz w:val="24"/>
          <w:szCs w:val="24"/>
          <w:lang w:eastAsia="hu-HU"/>
          <w14:ligatures w14:val="none"/>
        </w:rPr>
        <w:br/>
        <w:t>Az eljárás az illetékekről szóló 1990. évi XCIII. törvény alapján illetékmentes.</w:t>
      </w:r>
      <w:r w:rsidRPr="0012503F">
        <w:rPr>
          <w:rFonts w:ascii="Times New Roman" w:eastAsia="Times New Roman" w:hAnsi="Times New Roman" w:cs="Times New Roman"/>
          <w:color w:val="000000"/>
          <w:kern w:val="0"/>
          <w:sz w:val="24"/>
          <w:szCs w:val="24"/>
          <w:lang w:eastAsia="hu-HU"/>
          <w14:ligatures w14:val="none"/>
        </w:rPr>
        <w:br/>
        <w:t> </w:t>
      </w:r>
    </w:p>
    <w:p w14:paraId="64B48C4B"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Eljáró szerv</w:t>
      </w:r>
    </w:p>
    <w:p w14:paraId="7D77061D" w14:textId="56E16721" w:rsidR="00004B24" w:rsidRPr="0012503F" w:rsidRDefault="007F61BF"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Zalaszentgrót</w:t>
      </w:r>
      <w:r w:rsidR="00004B24" w:rsidRPr="0012503F">
        <w:rPr>
          <w:rFonts w:ascii="Times New Roman" w:eastAsia="Times New Roman" w:hAnsi="Times New Roman" w:cs="Times New Roman"/>
          <w:color w:val="000000"/>
          <w:kern w:val="0"/>
          <w:sz w:val="24"/>
          <w:szCs w:val="24"/>
          <w:lang w:eastAsia="hu-HU"/>
          <w14:ligatures w14:val="none"/>
        </w:rPr>
        <w:t xml:space="preserve"> Város Jegyzője.</w:t>
      </w:r>
    </w:p>
    <w:p w14:paraId="5A3283D0"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Felettes szerv/jogorvoslat</w:t>
      </w:r>
    </w:p>
    <w:p w14:paraId="5CCDF6FA" w14:textId="77777777" w:rsidR="0012503F" w:rsidRPr="0012503F" w:rsidRDefault="0012503F"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 xml:space="preserve">Az adóhatóság döntése ellen a kézbesítéstől számított 15 napon belül a Zala Vármegyei Kormányhivatalhoz (8900 Zalaegerszeg, Kosztolányi Dezső u. 10.) címzett, de Zalaszentgrót Város Önkormányzat Jegyzőjénél benyújtandó fellebbezéssel lehet élni. Az illeték mértéke a fellebbezéssel érintett, vagy a fellebbezésben vitatott összeg minden megkezdett 10.000,-Ft-ja után 400,-Ft, de legalább 5.000,-Ft, legfeljebb </w:t>
      </w:r>
      <w:proofErr w:type="gramStart"/>
      <w:r w:rsidRPr="0012503F">
        <w:rPr>
          <w:rFonts w:ascii="Times New Roman" w:eastAsia="Times New Roman" w:hAnsi="Times New Roman" w:cs="Times New Roman"/>
          <w:color w:val="000000"/>
          <w:kern w:val="0"/>
          <w:sz w:val="24"/>
          <w:szCs w:val="24"/>
          <w:lang w:eastAsia="hu-HU"/>
          <w14:ligatures w14:val="none"/>
        </w:rPr>
        <w:t>500.000,-</w:t>
      </w:r>
      <w:proofErr w:type="gramEnd"/>
      <w:r w:rsidRPr="0012503F">
        <w:rPr>
          <w:rFonts w:ascii="Times New Roman" w:eastAsia="Times New Roman" w:hAnsi="Times New Roman" w:cs="Times New Roman"/>
          <w:color w:val="000000"/>
          <w:kern w:val="0"/>
          <w:sz w:val="24"/>
          <w:szCs w:val="24"/>
          <w:lang w:eastAsia="hu-HU"/>
          <w14:ligatures w14:val="none"/>
        </w:rPr>
        <w:t xml:space="preserve">Ft, - ha  a fellebbezés tárgyának értéke pénzben nem határozható meg, akkor a fellebbezés illetéke 5.000 Ft – amelyet Zalaszentgrót Város Önkormányzat 11749053-15432443-03470000 számú államigazgatási illeték beszedési számlájára kell megfizetni. </w:t>
      </w:r>
    </w:p>
    <w:p w14:paraId="6042BE88"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Egyéb információk</w:t>
      </w:r>
    </w:p>
    <w:p w14:paraId="7B944D61"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Az építmény utáni adókötelezettség a használatbavételi, illetőleg a fennmaradási engedély jogerőre emelkedését vagy véglegessé válását vagy a használatbavétel tudomásulvételét követő év első napján keletkezik. Az adókötelezettség az építmény valamennyi helyiségére kiterjed, annak rendeltetésétől, illetőleg hasznosításától függetlenül. Az építmény használatának szünetelése az adókötelezettséget nem érinti. Az adókötelezettséget érintő változást (így különösen a hasznos alapterület módosulását, az építmény átminősítését) a következő év első napjától kell figyelembe venni. Az adókötelezettség megszűnik (pl. bontás, megsemmisülés) az építmény megszűnése évének utolsó napján. Az építménynek az év első felében történő megszűnése esetén a második félévre vonatkozó adókötelezettség megszűnik.</w:t>
      </w:r>
    </w:p>
    <w:p w14:paraId="03698A9D" w14:textId="5D7BA18A"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 xml:space="preserve">Az E-önkormányzat portálon az „Ügyindítás” mellett lehetőség nyílik arra, hogy az „Adóegyenleg lekérdezés” menüpontban a </w:t>
      </w:r>
      <w:r w:rsidR="0012503F" w:rsidRPr="0012503F">
        <w:rPr>
          <w:rFonts w:ascii="Times New Roman" w:eastAsia="Times New Roman" w:hAnsi="Times New Roman" w:cs="Times New Roman"/>
          <w:color w:val="000000"/>
          <w:kern w:val="0"/>
          <w:sz w:val="24"/>
          <w:szCs w:val="24"/>
          <w:lang w:eastAsia="hu-HU"/>
          <w14:ligatures w14:val="none"/>
        </w:rPr>
        <w:t>Zalaszentgrót</w:t>
      </w:r>
      <w:r w:rsidRPr="0012503F">
        <w:rPr>
          <w:rFonts w:ascii="Times New Roman" w:eastAsia="Times New Roman" w:hAnsi="Times New Roman" w:cs="Times New Roman"/>
          <w:color w:val="000000"/>
          <w:kern w:val="0"/>
          <w:sz w:val="24"/>
          <w:szCs w:val="24"/>
          <w:lang w:eastAsia="hu-HU"/>
          <w14:ligatures w14:val="none"/>
        </w:rPr>
        <w:t xml:space="preserve"> Város Önkormányzatánál nyilvántartott helyi adók aktuális egyenlegét megtekintsék. A folyószámla egyenleg a nap 24 órájában lekérdezhető. </w:t>
      </w:r>
    </w:p>
    <w:p w14:paraId="02F74CA1"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Vonatkozó jogszabályok</w:t>
      </w:r>
    </w:p>
    <w:p w14:paraId="64437AAD" w14:textId="77777777" w:rsidR="00004B24" w:rsidRPr="0012503F" w:rsidRDefault="00FB2021"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6" w:tgtFrame="_blank" w:history="1">
        <w:r w:rsidR="00004B24" w:rsidRPr="0012503F">
          <w:rPr>
            <w:rFonts w:ascii="Times New Roman" w:eastAsia="Times New Roman" w:hAnsi="Times New Roman" w:cs="Times New Roman"/>
            <w:kern w:val="0"/>
            <w:sz w:val="24"/>
            <w:szCs w:val="24"/>
            <w:lang w:eastAsia="hu-HU"/>
            <w14:ligatures w14:val="none"/>
          </w:rPr>
          <w:t>A helyi adókról szóló 1990. évi C. törvény</w:t>
        </w:r>
      </w:hyperlink>
    </w:p>
    <w:p w14:paraId="0BC635EA" w14:textId="55BAAB75" w:rsidR="00004B24" w:rsidRPr="0012503F" w:rsidRDefault="00FB2021"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7" w:tgtFrame="_blank" w:history="1">
        <w:r w:rsidR="00004B24" w:rsidRPr="0012503F">
          <w:rPr>
            <w:rFonts w:ascii="Times New Roman" w:eastAsia="Times New Roman" w:hAnsi="Times New Roman" w:cs="Times New Roman"/>
            <w:kern w:val="0"/>
            <w:sz w:val="24"/>
            <w:szCs w:val="24"/>
            <w:lang w:eastAsia="hu-HU"/>
            <w14:ligatures w14:val="none"/>
          </w:rPr>
          <w:t>A</w:t>
        </w:r>
        <w:r w:rsidR="0012503F" w:rsidRPr="0012503F">
          <w:rPr>
            <w:rFonts w:ascii="Times New Roman" w:eastAsia="Times New Roman" w:hAnsi="Times New Roman" w:cs="Times New Roman"/>
            <w:kern w:val="0"/>
            <w:sz w:val="24"/>
            <w:szCs w:val="24"/>
            <w:lang w:eastAsia="hu-HU"/>
            <w14:ligatures w14:val="none"/>
          </w:rPr>
          <w:t>z építményadóról szóló 8/1997.(XI.1.)</w:t>
        </w:r>
        <w:r w:rsidR="00004B24" w:rsidRPr="0012503F">
          <w:rPr>
            <w:rFonts w:ascii="Times New Roman" w:eastAsia="Times New Roman" w:hAnsi="Times New Roman" w:cs="Times New Roman"/>
            <w:kern w:val="0"/>
            <w:sz w:val="24"/>
            <w:szCs w:val="24"/>
            <w:lang w:eastAsia="hu-HU"/>
            <w14:ligatures w14:val="none"/>
          </w:rPr>
          <w:t xml:space="preserve"> önkormányzati rendelet</w:t>
        </w:r>
        <w:r w:rsidR="00004B24" w:rsidRPr="0012503F">
          <w:rPr>
            <w:rFonts w:ascii="Times New Roman" w:eastAsia="Times New Roman" w:hAnsi="Times New Roman" w:cs="Times New Roman"/>
            <w:kern w:val="0"/>
            <w:sz w:val="24"/>
            <w:szCs w:val="24"/>
            <w:u w:val="single"/>
            <w:lang w:eastAsia="hu-HU"/>
            <w14:ligatures w14:val="none"/>
          </w:rPr>
          <w:t>.</w:t>
        </w:r>
      </w:hyperlink>
    </w:p>
    <w:p w14:paraId="4E0F0E2D" w14:textId="77777777" w:rsidR="00004B24" w:rsidRPr="0012503F" w:rsidRDefault="00FB2021"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8" w:tgtFrame="_blank" w:history="1">
        <w:r w:rsidR="00004B24" w:rsidRPr="0012503F">
          <w:rPr>
            <w:rFonts w:ascii="Times New Roman" w:eastAsia="Times New Roman" w:hAnsi="Times New Roman" w:cs="Times New Roman"/>
            <w:kern w:val="0"/>
            <w:sz w:val="24"/>
            <w:szCs w:val="24"/>
            <w:lang w:eastAsia="hu-HU"/>
            <w14:ligatures w14:val="none"/>
          </w:rPr>
          <w:t>Az adózás rendjéről szóló 2017. évi CL. törvény</w:t>
        </w:r>
        <w:r w:rsidR="00004B24" w:rsidRPr="0012503F">
          <w:rPr>
            <w:rFonts w:ascii="Times New Roman" w:eastAsia="Times New Roman" w:hAnsi="Times New Roman" w:cs="Times New Roman"/>
            <w:kern w:val="0"/>
            <w:sz w:val="24"/>
            <w:szCs w:val="24"/>
            <w:u w:val="single"/>
            <w:lang w:eastAsia="hu-HU"/>
            <w14:ligatures w14:val="none"/>
          </w:rPr>
          <w:t>.</w:t>
        </w:r>
      </w:hyperlink>
    </w:p>
    <w:p w14:paraId="329FA8B8" w14:textId="77777777" w:rsidR="00004B24" w:rsidRPr="0012503F" w:rsidRDefault="00FB2021"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9" w:tgtFrame="_blank" w:history="1">
        <w:r w:rsidR="00004B24" w:rsidRPr="0012503F">
          <w:rPr>
            <w:rFonts w:ascii="Times New Roman" w:eastAsia="Times New Roman" w:hAnsi="Times New Roman" w:cs="Times New Roman"/>
            <w:kern w:val="0"/>
            <w:sz w:val="24"/>
            <w:szCs w:val="24"/>
            <w:lang w:eastAsia="hu-HU"/>
            <w14:ligatures w14:val="none"/>
          </w:rPr>
          <w:t>Az adóigazgatási eljárás részletszabályairól szóló 465/2017. (XII. 28.) Korm. rendelet</w:t>
        </w:r>
        <w:r w:rsidR="00004B24" w:rsidRPr="0012503F">
          <w:rPr>
            <w:rFonts w:ascii="Times New Roman" w:eastAsia="Times New Roman" w:hAnsi="Times New Roman" w:cs="Times New Roman"/>
            <w:kern w:val="0"/>
            <w:sz w:val="24"/>
            <w:szCs w:val="24"/>
            <w:u w:val="single"/>
            <w:lang w:eastAsia="hu-HU"/>
            <w14:ligatures w14:val="none"/>
          </w:rPr>
          <w:t>.</w:t>
        </w:r>
      </w:hyperlink>
    </w:p>
    <w:p w14:paraId="3218628D" w14:textId="77777777" w:rsidR="00004B24" w:rsidRPr="0012503F" w:rsidRDefault="00FB2021"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10" w:tgtFrame="_blank" w:history="1">
        <w:r w:rsidR="00004B24" w:rsidRPr="0012503F">
          <w:rPr>
            <w:rFonts w:ascii="Times New Roman" w:eastAsia="Times New Roman" w:hAnsi="Times New Roman" w:cs="Times New Roman"/>
            <w:kern w:val="0"/>
            <w:sz w:val="24"/>
            <w:szCs w:val="24"/>
            <w:lang w:eastAsia="hu-HU"/>
            <w14:ligatures w14:val="none"/>
          </w:rPr>
          <w:t>Az adóigazgatási rendtartásról szóló 2017. évi CLI. törvény</w:t>
        </w:r>
        <w:r w:rsidR="00004B24" w:rsidRPr="0012503F">
          <w:rPr>
            <w:rFonts w:ascii="Times New Roman" w:eastAsia="Times New Roman" w:hAnsi="Times New Roman" w:cs="Times New Roman"/>
            <w:kern w:val="0"/>
            <w:sz w:val="24"/>
            <w:szCs w:val="24"/>
            <w:u w:val="single"/>
            <w:lang w:eastAsia="hu-HU"/>
            <w14:ligatures w14:val="none"/>
          </w:rPr>
          <w:t>.</w:t>
        </w:r>
      </w:hyperlink>
    </w:p>
    <w:p w14:paraId="6C898E8A" w14:textId="77777777" w:rsidR="00004B24" w:rsidRPr="0012503F" w:rsidRDefault="00FB2021"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11" w:tgtFrame="_blank" w:history="1">
        <w:r w:rsidR="00004B24" w:rsidRPr="0012503F">
          <w:rPr>
            <w:rFonts w:ascii="Times New Roman" w:eastAsia="Times New Roman" w:hAnsi="Times New Roman" w:cs="Times New Roman"/>
            <w:kern w:val="0"/>
            <w:sz w:val="24"/>
            <w:szCs w:val="24"/>
            <w:lang w:eastAsia="hu-HU"/>
            <w14:ligatures w14:val="none"/>
          </w:rPr>
          <w:t>Az illetékekről szóló 1990. évi XCIII. törvény</w:t>
        </w:r>
        <w:r w:rsidR="00004B24" w:rsidRPr="0012503F">
          <w:rPr>
            <w:rFonts w:ascii="Times New Roman" w:eastAsia="Times New Roman" w:hAnsi="Times New Roman" w:cs="Times New Roman"/>
            <w:kern w:val="0"/>
            <w:sz w:val="24"/>
            <w:szCs w:val="24"/>
            <w:u w:val="single"/>
            <w:lang w:eastAsia="hu-HU"/>
            <w14:ligatures w14:val="none"/>
          </w:rPr>
          <w:t>.</w:t>
        </w:r>
      </w:hyperlink>
    </w:p>
    <w:p w14:paraId="3F067EB2" w14:textId="77777777" w:rsidR="0042054A" w:rsidRPr="00E407DA" w:rsidRDefault="0042054A" w:rsidP="0042054A">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E407DA">
        <w:rPr>
          <w:rFonts w:ascii="Times New Roman" w:eastAsia="Times New Roman" w:hAnsi="Times New Roman" w:cs="Times New Roman"/>
          <w:color w:val="000000"/>
          <w:kern w:val="0"/>
          <w:sz w:val="24"/>
          <w:szCs w:val="24"/>
          <w:lang w:eastAsia="hu-HU"/>
          <w14:ligatures w14:val="none"/>
        </w:rPr>
        <w:t>A digitális államról és a digitális szolgáltatások nyújtásának egyes szabályairól szóló 2023. évi CIII. törvény.</w:t>
      </w:r>
    </w:p>
    <w:sectPr w:rsidR="0042054A" w:rsidRPr="00E40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57D8E"/>
    <w:multiLevelType w:val="multilevel"/>
    <w:tmpl w:val="0DD8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3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BE"/>
    <w:rsid w:val="00004B24"/>
    <w:rsid w:val="000723E2"/>
    <w:rsid w:val="000D7E4E"/>
    <w:rsid w:val="0012503F"/>
    <w:rsid w:val="00230A12"/>
    <w:rsid w:val="002C0C07"/>
    <w:rsid w:val="0042054A"/>
    <w:rsid w:val="004327D0"/>
    <w:rsid w:val="004E20C2"/>
    <w:rsid w:val="007F61BF"/>
    <w:rsid w:val="00812F56"/>
    <w:rsid w:val="008338F0"/>
    <w:rsid w:val="0094345D"/>
    <w:rsid w:val="009E1110"/>
    <w:rsid w:val="009E5857"/>
    <w:rsid w:val="00BD7289"/>
    <w:rsid w:val="00EB2DFD"/>
    <w:rsid w:val="00EB40BE"/>
    <w:rsid w:val="00EB4257"/>
    <w:rsid w:val="00F244FD"/>
    <w:rsid w:val="00FB20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2F54"/>
  <w15:chartTrackingRefBased/>
  <w15:docId w15:val="{EEBFEE8E-D3E3-461B-8265-FD55731D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B4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EB4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EB40B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EB40B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EB40B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EB40B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B40B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B40B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B40B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B40B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EB40B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EB40B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EB40B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EB40B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EB40B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B40B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B40B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B40BE"/>
    <w:rPr>
      <w:rFonts w:eastAsiaTheme="majorEastAsia" w:cstheme="majorBidi"/>
      <w:color w:val="272727" w:themeColor="text1" w:themeTint="D8"/>
    </w:rPr>
  </w:style>
  <w:style w:type="paragraph" w:styleId="Cm">
    <w:name w:val="Title"/>
    <w:basedOn w:val="Norml"/>
    <w:next w:val="Norml"/>
    <w:link w:val="CmChar"/>
    <w:uiPriority w:val="10"/>
    <w:qFormat/>
    <w:rsid w:val="00EB4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B40B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B40B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B40B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B40BE"/>
    <w:pPr>
      <w:spacing w:before="160"/>
      <w:jc w:val="center"/>
    </w:pPr>
    <w:rPr>
      <w:i/>
      <w:iCs/>
      <w:color w:val="404040" w:themeColor="text1" w:themeTint="BF"/>
    </w:rPr>
  </w:style>
  <w:style w:type="character" w:customStyle="1" w:styleId="IdzetChar">
    <w:name w:val="Idézet Char"/>
    <w:basedOn w:val="Bekezdsalapbettpusa"/>
    <w:link w:val="Idzet"/>
    <w:uiPriority w:val="29"/>
    <w:rsid w:val="00EB40BE"/>
    <w:rPr>
      <w:i/>
      <w:iCs/>
      <w:color w:val="404040" w:themeColor="text1" w:themeTint="BF"/>
    </w:rPr>
  </w:style>
  <w:style w:type="paragraph" w:styleId="Listaszerbekezds">
    <w:name w:val="List Paragraph"/>
    <w:basedOn w:val="Norml"/>
    <w:uiPriority w:val="34"/>
    <w:qFormat/>
    <w:rsid w:val="00EB40BE"/>
    <w:pPr>
      <w:ind w:left="720"/>
      <w:contextualSpacing/>
    </w:pPr>
  </w:style>
  <w:style w:type="character" w:styleId="Erskiemels">
    <w:name w:val="Intense Emphasis"/>
    <w:basedOn w:val="Bekezdsalapbettpusa"/>
    <w:uiPriority w:val="21"/>
    <w:qFormat/>
    <w:rsid w:val="00EB40BE"/>
    <w:rPr>
      <w:i/>
      <w:iCs/>
      <w:color w:val="2F5496" w:themeColor="accent1" w:themeShade="BF"/>
    </w:rPr>
  </w:style>
  <w:style w:type="paragraph" w:styleId="Kiemeltidzet">
    <w:name w:val="Intense Quote"/>
    <w:basedOn w:val="Norml"/>
    <w:next w:val="Norml"/>
    <w:link w:val="KiemeltidzetChar"/>
    <w:uiPriority w:val="30"/>
    <w:qFormat/>
    <w:rsid w:val="00EB4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EB40BE"/>
    <w:rPr>
      <w:i/>
      <w:iCs/>
      <w:color w:val="2F5496" w:themeColor="accent1" w:themeShade="BF"/>
    </w:rPr>
  </w:style>
  <w:style w:type="character" w:styleId="Ershivatkozs">
    <w:name w:val="Intense Reference"/>
    <w:basedOn w:val="Bekezdsalapbettpusa"/>
    <w:uiPriority w:val="32"/>
    <w:qFormat/>
    <w:rsid w:val="00EB40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60564">
      <w:bodyDiv w:val="1"/>
      <w:marLeft w:val="0"/>
      <w:marRight w:val="0"/>
      <w:marTop w:val="0"/>
      <w:marBottom w:val="0"/>
      <w:divBdr>
        <w:top w:val="none" w:sz="0" w:space="0" w:color="auto"/>
        <w:left w:val="none" w:sz="0" w:space="0" w:color="auto"/>
        <w:bottom w:val="none" w:sz="0" w:space="0" w:color="auto"/>
        <w:right w:val="none" w:sz="0" w:space="0" w:color="auto"/>
      </w:divBdr>
      <w:divsChild>
        <w:div w:id="2086411124">
          <w:marLeft w:val="0"/>
          <w:marRight w:val="0"/>
          <w:marTop w:val="0"/>
          <w:marBottom w:val="0"/>
          <w:divBdr>
            <w:top w:val="none" w:sz="0" w:space="0" w:color="auto"/>
            <w:left w:val="none" w:sz="0" w:space="0" w:color="auto"/>
            <w:bottom w:val="none" w:sz="0" w:space="0" w:color="auto"/>
            <w:right w:val="none" w:sz="0" w:space="0" w:color="auto"/>
          </w:divBdr>
          <w:divsChild>
            <w:div w:id="1601837715">
              <w:marLeft w:val="0"/>
              <w:marRight w:val="0"/>
              <w:marTop w:val="0"/>
              <w:marBottom w:val="0"/>
              <w:divBdr>
                <w:top w:val="none" w:sz="0" w:space="0" w:color="auto"/>
                <w:left w:val="none" w:sz="0" w:space="0" w:color="auto"/>
                <w:bottom w:val="none" w:sz="0" w:space="0" w:color="auto"/>
                <w:right w:val="none" w:sz="0" w:space="0" w:color="auto"/>
              </w:divBdr>
              <w:divsChild>
                <w:div w:id="1216547673">
                  <w:marLeft w:val="0"/>
                  <w:marRight w:val="0"/>
                  <w:marTop w:val="0"/>
                  <w:marBottom w:val="0"/>
                  <w:divBdr>
                    <w:top w:val="none" w:sz="0" w:space="0" w:color="auto"/>
                    <w:left w:val="none" w:sz="0" w:space="0" w:color="auto"/>
                    <w:bottom w:val="none" w:sz="0" w:space="0" w:color="auto"/>
                    <w:right w:val="none" w:sz="0" w:space="0" w:color="auto"/>
                  </w:divBdr>
                  <w:divsChild>
                    <w:div w:id="1917129865">
                      <w:marLeft w:val="0"/>
                      <w:marRight w:val="0"/>
                      <w:marTop w:val="0"/>
                      <w:marBottom w:val="0"/>
                      <w:divBdr>
                        <w:top w:val="none" w:sz="0" w:space="0" w:color="auto"/>
                        <w:left w:val="none" w:sz="0" w:space="0" w:color="auto"/>
                        <w:bottom w:val="none" w:sz="0" w:space="0" w:color="auto"/>
                        <w:right w:val="none" w:sz="0" w:space="0" w:color="auto"/>
                      </w:divBdr>
                      <w:divsChild>
                        <w:div w:id="279647196">
                          <w:marLeft w:val="0"/>
                          <w:marRight w:val="0"/>
                          <w:marTop w:val="0"/>
                          <w:marBottom w:val="0"/>
                          <w:divBdr>
                            <w:top w:val="none" w:sz="0" w:space="0" w:color="auto"/>
                            <w:left w:val="none" w:sz="0" w:space="0" w:color="auto"/>
                            <w:bottom w:val="none" w:sz="0" w:space="0" w:color="auto"/>
                            <w:right w:val="none" w:sz="0" w:space="0" w:color="auto"/>
                          </w:divBdr>
                        </w:div>
                      </w:divsChild>
                    </w:div>
                    <w:div w:id="1578441991">
                      <w:marLeft w:val="0"/>
                      <w:marRight w:val="0"/>
                      <w:marTop w:val="0"/>
                      <w:marBottom w:val="0"/>
                      <w:divBdr>
                        <w:top w:val="none" w:sz="0" w:space="0" w:color="auto"/>
                        <w:left w:val="none" w:sz="0" w:space="0" w:color="auto"/>
                        <w:bottom w:val="none" w:sz="0" w:space="0" w:color="auto"/>
                        <w:right w:val="none" w:sz="0" w:space="0" w:color="auto"/>
                      </w:divBdr>
                      <w:divsChild>
                        <w:div w:id="1716849340">
                          <w:marLeft w:val="0"/>
                          <w:marRight w:val="0"/>
                          <w:marTop w:val="0"/>
                          <w:marBottom w:val="0"/>
                          <w:divBdr>
                            <w:top w:val="none" w:sz="0" w:space="0" w:color="auto"/>
                            <w:left w:val="none" w:sz="0" w:space="0" w:color="auto"/>
                            <w:bottom w:val="none" w:sz="0" w:space="0" w:color="auto"/>
                            <w:right w:val="none" w:sz="0" w:space="0" w:color="auto"/>
                          </w:divBdr>
                        </w:div>
                      </w:divsChild>
                    </w:div>
                    <w:div w:id="160005877">
                      <w:marLeft w:val="0"/>
                      <w:marRight w:val="0"/>
                      <w:marTop w:val="0"/>
                      <w:marBottom w:val="0"/>
                      <w:divBdr>
                        <w:top w:val="none" w:sz="0" w:space="0" w:color="auto"/>
                        <w:left w:val="none" w:sz="0" w:space="0" w:color="auto"/>
                        <w:bottom w:val="none" w:sz="0" w:space="0" w:color="auto"/>
                        <w:right w:val="none" w:sz="0" w:space="0" w:color="auto"/>
                      </w:divBdr>
                      <w:divsChild>
                        <w:div w:id="614601419">
                          <w:marLeft w:val="0"/>
                          <w:marRight w:val="0"/>
                          <w:marTop w:val="0"/>
                          <w:marBottom w:val="0"/>
                          <w:divBdr>
                            <w:top w:val="none" w:sz="0" w:space="0" w:color="auto"/>
                            <w:left w:val="none" w:sz="0" w:space="0" w:color="auto"/>
                            <w:bottom w:val="none" w:sz="0" w:space="0" w:color="auto"/>
                            <w:right w:val="none" w:sz="0" w:space="0" w:color="auto"/>
                          </w:divBdr>
                        </w:div>
                      </w:divsChild>
                    </w:div>
                    <w:div w:id="1432235508">
                      <w:marLeft w:val="0"/>
                      <w:marRight w:val="0"/>
                      <w:marTop w:val="0"/>
                      <w:marBottom w:val="0"/>
                      <w:divBdr>
                        <w:top w:val="none" w:sz="0" w:space="0" w:color="auto"/>
                        <w:left w:val="none" w:sz="0" w:space="0" w:color="auto"/>
                        <w:bottom w:val="none" w:sz="0" w:space="0" w:color="auto"/>
                        <w:right w:val="none" w:sz="0" w:space="0" w:color="auto"/>
                      </w:divBdr>
                      <w:divsChild>
                        <w:div w:id="691341845">
                          <w:marLeft w:val="0"/>
                          <w:marRight w:val="0"/>
                          <w:marTop w:val="0"/>
                          <w:marBottom w:val="0"/>
                          <w:divBdr>
                            <w:top w:val="none" w:sz="0" w:space="0" w:color="auto"/>
                            <w:left w:val="none" w:sz="0" w:space="0" w:color="auto"/>
                            <w:bottom w:val="none" w:sz="0" w:space="0" w:color="auto"/>
                            <w:right w:val="none" w:sz="0" w:space="0" w:color="auto"/>
                          </w:divBdr>
                        </w:div>
                      </w:divsChild>
                    </w:div>
                    <w:div w:id="81684160">
                      <w:marLeft w:val="0"/>
                      <w:marRight w:val="0"/>
                      <w:marTop w:val="0"/>
                      <w:marBottom w:val="0"/>
                      <w:divBdr>
                        <w:top w:val="none" w:sz="0" w:space="0" w:color="auto"/>
                        <w:left w:val="none" w:sz="0" w:space="0" w:color="auto"/>
                        <w:bottom w:val="none" w:sz="0" w:space="0" w:color="auto"/>
                        <w:right w:val="none" w:sz="0" w:space="0" w:color="auto"/>
                      </w:divBdr>
                      <w:divsChild>
                        <w:div w:id="2021003412">
                          <w:marLeft w:val="0"/>
                          <w:marRight w:val="0"/>
                          <w:marTop w:val="0"/>
                          <w:marBottom w:val="0"/>
                          <w:divBdr>
                            <w:top w:val="none" w:sz="0" w:space="0" w:color="auto"/>
                            <w:left w:val="none" w:sz="0" w:space="0" w:color="auto"/>
                            <w:bottom w:val="none" w:sz="0" w:space="0" w:color="auto"/>
                            <w:right w:val="none" w:sz="0" w:space="0" w:color="auto"/>
                          </w:divBdr>
                        </w:div>
                      </w:divsChild>
                    </w:div>
                    <w:div w:id="1021129159">
                      <w:marLeft w:val="0"/>
                      <w:marRight w:val="0"/>
                      <w:marTop w:val="0"/>
                      <w:marBottom w:val="0"/>
                      <w:divBdr>
                        <w:top w:val="none" w:sz="0" w:space="0" w:color="auto"/>
                        <w:left w:val="none" w:sz="0" w:space="0" w:color="auto"/>
                        <w:bottom w:val="none" w:sz="0" w:space="0" w:color="auto"/>
                        <w:right w:val="none" w:sz="0" w:space="0" w:color="auto"/>
                      </w:divBdr>
                      <w:divsChild>
                        <w:div w:id="1803422245">
                          <w:marLeft w:val="0"/>
                          <w:marRight w:val="0"/>
                          <w:marTop w:val="0"/>
                          <w:marBottom w:val="0"/>
                          <w:divBdr>
                            <w:top w:val="none" w:sz="0" w:space="0" w:color="auto"/>
                            <w:left w:val="none" w:sz="0" w:space="0" w:color="auto"/>
                            <w:bottom w:val="none" w:sz="0" w:space="0" w:color="auto"/>
                            <w:right w:val="none" w:sz="0" w:space="0" w:color="auto"/>
                          </w:divBdr>
                        </w:div>
                      </w:divsChild>
                    </w:div>
                    <w:div w:id="1365639777">
                      <w:marLeft w:val="0"/>
                      <w:marRight w:val="0"/>
                      <w:marTop w:val="0"/>
                      <w:marBottom w:val="0"/>
                      <w:divBdr>
                        <w:top w:val="none" w:sz="0" w:space="0" w:color="auto"/>
                        <w:left w:val="none" w:sz="0" w:space="0" w:color="auto"/>
                        <w:bottom w:val="none" w:sz="0" w:space="0" w:color="auto"/>
                        <w:right w:val="none" w:sz="0" w:space="0" w:color="auto"/>
                      </w:divBdr>
                      <w:divsChild>
                        <w:div w:id="915434108">
                          <w:marLeft w:val="0"/>
                          <w:marRight w:val="0"/>
                          <w:marTop w:val="0"/>
                          <w:marBottom w:val="0"/>
                          <w:divBdr>
                            <w:top w:val="none" w:sz="0" w:space="0" w:color="auto"/>
                            <w:left w:val="none" w:sz="0" w:space="0" w:color="auto"/>
                            <w:bottom w:val="none" w:sz="0" w:space="0" w:color="auto"/>
                            <w:right w:val="none" w:sz="0" w:space="0" w:color="auto"/>
                          </w:divBdr>
                        </w:div>
                      </w:divsChild>
                    </w:div>
                    <w:div w:id="204106106">
                      <w:marLeft w:val="0"/>
                      <w:marRight w:val="0"/>
                      <w:marTop w:val="0"/>
                      <w:marBottom w:val="0"/>
                      <w:divBdr>
                        <w:top w:val="none" w:sz="0" w:space="0" w:color="auto"/>
                        <w:left w:val="none" w:sz="0" w:space="0" w:color="auto"/>
                        <w:bottom w:val="none" w:sz="0" w:space="0" w:color="auto"/>
                        <w:right w:val="none" w:sz="0" w:space="0" w:color="auto"/>
                      </w:divBdr>
                      <w:divsChild>
                        <w:div w:id="1257248486">
                          <w:marLeft w:val="0"/>
                          <w:marRight w:val="0"/>
                          <w:marTop w:val="0"/>
                          <w:marBottom w:val="0"/>
                          <w:divBdr>
                            <w:top w:val="none" w:sz="0" w:space="0" w:color="auto"/>
                            <w:left w:val="none" w:sz="0" w:space="0" w:color="auto"/>
                            <w:bottom w:val="none" w:sz="0" w:space="0" w:color="auto"/>
                            <w:right w:val="none" w:sz="0" w:space="0" w:color="auto"/>
                          </w:divBdr>
                        </w:div>
                      </w:divsChild>
                    </w:div>
                    <w:div w:id="1286691522">
                      <w:marLeft w:val="0"/>
                      <w:marRight w:val="0"/>
                      <w:marTop w:val="0"/>
                      <w:marBottom w:val="0"/>
                      <w:divBdr>
                        <w:top w:val="none" w:sz="0" w:space="0" w:color="auto"/>
                        <w:left w:val="none" w:sz="0" w:space="0" w:color="auto"/>
                        <w:bottom w:val="none" w:sz="0" w:space="0" w:color="auto"/>
                        <w:right w:val="none" w:sz="0" w:space="0" w:color="auto"/>
                      </w:divBdr>
                      <w:divsChild>
                        <w:div w:id="96877427">
                          <w:marLeft w:val="0"/>
                          <w:marRight w:val="0"/>
                          <w:marTop w:val="0"/>
                          <w:marBottom w:val="0"/>
                          <w:divBdr>
                            <w:top w:val="none" w:sz="0" w:space="0" w:color="auto"/>
                            <w:left w:val="none" w:sz="0" w:space="0" w:color="auto"/>
                            <w:bottom w:val="none" w:sz="0" w:space="0" w:color="auto"/>
                            <w:right w:val="none" w:sz="0" w:space="0" w:color="auto"/>
                          </w:divBdr>
                        </w:div>
                      </w:divsChild>
                    </w:div>
                    <w:div w:id="1918125763">
                      <w:marLeft w:val="0"/>
                      <w:marRight w:val="0"/>
                      <w:marTop w:val="0"/>
                      <w:marBottom w:val="0"/>
                      <w:divBdr>
                        <w:top w:val="none" w:sz="0" w:space="0" w:color="auto"/>
                        <w:left w:val="none" w:sz="0" w:space="0" w:color="auto"/>
                        <w:bottom w:val="none" w:sz="0" w:space="0" w:color="auto"/>
                        <w:right w:val="none" w:sz="0" w:space="0" w:color="auto"/>
                      </w:divBdr>
                      <w:divsChild>
                        <w:div w:id="15003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8034">
          <w:marLeft w:val="375"/>
          <w:marRight w:val="375"/>
          <w:marTop w:val="450"/>
          <w:marBottom w:val="0"/>
          <w:divBdr>
            <w:top w:val="single" w:sz="6" w:space="0" w:color="000000"/>
            <w:left w:val="none" w:sz="0" w:space="0" w:color="auto"/>
            <w:bottom w:val="none" w:sz="0" w:space="0" w:color="auto"/>
            <w:right w:val="none" w:sz="0" w:space="0" w:color="auto"/>
          </w:divBdr>
          <w:divsChild>
            <w:div w:id="20398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7-150-0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njt.hu/onkormanyzati-rendelet/26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t.hu/jogszabaly/1990-100-00-00" TargetMode="External"/><Relationship Id="rId11" Type="http://schemas.openxmlformats.org/officeDocument/2006/relationships/hyperlink" Target="https://njt.hu/jogszabaly/1990-93-00-00" TargetMode="External"/><Relationship Id="rId5" Type="http://schemas.openxmlformats.org/officeDocument/2006/relationships/hyperlink" Target="https://ohp-20.asp.lgov.hu/nyitolap" TargetMode="External"/><Relationship Id="rId10" Type="http://schemas.openxmlformats.org/officeDocument/2006/relationships/hyperlink" Target="https://njt.hu/jogszabaly/2017-151-00-00" TargetMode="External"/><Relationship Id="rId4" Type="http://schemas.openxmlformats.org/officeDocument/2006/relationships/webSettings" Target="webSettings.xml"/><Relationship Id="rId9" Type="http://schemas.openxmlformats.org/officeDocument/2006/relationships/hyperlink" Target="https://njt.hu/jogszabaly/2017-465-20-2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793</Words>
  <Characters>5476</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iroda3</dc:creator>
  <cp:keywords/>
  <dc:description/>
  <cp:lastModifiedBy>User</cp:lastModifiedBy>
  <cp:revision>12</cp:revision>
  <dcterms:created xsi:type="dcterms:W3CDTF">2025-04-15T09:10:00Z</dcterms:created>
  <dcterms:modified xsi:type="dcterms:W3CDTF">2025-10-27T09:42:00Z</dcterms:modified>
</cp:coreProperties>
</file>