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B4B19" w14:textId="5E9BC369" w:rsidR="00FB0301" w:rsidRPr="006E7B3A" w:rsidRDefault="00FB0301" w:rsidP="00FB0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hu-HU"/>
        </w:rPr>
      </w:pPr>
      <w:r w:rsidRPr="006E7B3A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hu-HU"/>
        </w:rPr>
        <w:t xml:space="preserve">Tájékoztató </w:t>
      </w:r>
      <w:r w:rsidR="006E7B3A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hu-HU"/>
        </w:rPr>
        <w:t xml:space="preserve">a </w:t>
      </w:r>
      <w:r w:rsidRPr="006E7B3A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hu-HU"/>
        </w:rPr>
        <w:t xml:space="preserve">vendéglátó tevékenység nyilvántartásba vételének folyamatáról </w:t>
      </w:r>
    </w:p>
    <w:p w14:paraId="34ACE82E" w14:textId="77777777" w:rsidR="00FB0301" w:rsidRPr="00227C23" w:rsidRDefault="00FB0301" w:rsidP="00FB0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</w:p>
    <w:p w14:paraId="5B741AA4" w14:textId="77777777" w:rsidR="006E7B3A" w:rsidRPr="00D66EE2" w:rsidRDefault="00FB0301" w:rsidP="00FB0301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6EE2">
        <w:rPr>
          <w:rFonts w:ascii="Times New Roman" w:hAnsi="Times New Roman" w:cs="Times New Roman"/>
          <w:color w:val="000000"/>
          <w:sz w:val="24"/>
          <w:szCs w:val="24"/>
        </w:rPr>
        <w:t>Kérjük, figyelmesen olvassa végig a tájékoztatót</w:t>
      </w:r>
      <w:r w:rsidR="006E7B3A" w:rsidRPr="00D66EE2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14:paraId="68540E57" w14:textId="102EFB38" w:rsidR="00FB0301" w:rsidRPr="00D66EE2" w:rsidRDefault="00FB0301" w:rsidP="00FB0301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6EE2">
        <w:rPr>
          <w:rFonts w:ascii="Times New Roman" w:hAnsi="Times New Roman" w:cs="Times New Roman"/>
          <w:color w:val="000000"/>
          <w:sz w:val="24"/>
          <w:szCs w:val="24"/>
        </w:rPr>
        <w:t>A bejelentés lépései:</w:t>
      </w:r>
    </w:p>
    <w:p w14:paraId="4827F37A" w14:textId="77777777" w:rsidR="00353CEA" w:rsidRPr="00D66EE2" w:rsidRDefault="00353CEA" w:rsidP="00353C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hu-HU"/>
        </w:rPr>
      </w:pPr>
    </w:p>
    <w:p w14:paraId="3217E5DD" w14:textId="77777777" w:rsidR="00CC01FA" w:rsidRPr="00D66EE2" w:rsidRDefault="00670F5C" w:rsidP="00CC0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CC01FA" w:rsidRPr="00D66E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hu-HU"/>
        </w:rPr>
        <w:t>1. lépés</w:t>
      </w:r>
      <w:r w:rsidR="00CC01FA" w:rsidRPr="00D66EE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hu-HU"/>
        </w:rPr>
        <w:t xml:space="preserve">: - </w:t>
      </w:r>
      <w:r w:rsidR="00CC01FA" w:rsidRPr="00D66E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hu-HU"/>
        </w:rPr>
        <w:t>az</w:t>
      </w:r>
      <w:r w:rsidR="00CC01FA" w:rsidRPr="00D66EE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hu-HU"/>
        </w:rPr>
        <w:t xml:space="preserve"> </w:t>
      </w:r>
      <w:r w:rsidR="00CC01FA" w:rsidRPr="00D66E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hu-HU"/>
        </w:rPr>
        <w:t>NTAK regisztráció elvégzése</w:t>
      </w:r>
    </w:p>
    <w:p w14:paraId="6B708B16" w14:textId="3CC88FAB" w:rsidR="00FE1919" w:rsidRDefault="006E7B3A" w:rsidP="0064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</w:t>
      </w:r>
      <w:r w:rsidR="00CC01FA"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</w:t>
      </w:r>
      <w:r w:rsidR="00353CEA"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nk</w:t>
      </w:r>
      <w:r w:rsidR="00CC01FA"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második felében részletezettek alapján </w:t>
      </w:r>
      <w:r w:rsidR="00FE1919" w:rsidRPr="00D66E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sorolja be </w:t>
      </w:r>
      <w:r w:rsidR="002B12A1" w:rsidRPr="00D66E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vend</w:t>
      </w:r>
      <w:r w:rsidR="002E0CD5" w:rsidRPr="00D66E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</w:t>
      </w:r>
      <w:r w:rsidR="002B12A1" w:rsidRPr="00D66E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glátóhelyét</w:t>
      </w:r>
      <w:r w:rsidR="00FE1919" w:rsidRPr="00D66E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megfelelő típusba</w:t>
      </w:r>
      <w:r w:rsidR="00AF5E01"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, majd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F5E01" w:rsidRPr="00D66E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</w:t>
      </w:r>
      <w:r w:rsidR="00FE1919" w:rsidRPr="00D66E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egisztráljon az NTAK rendszerébe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21E132B" w14:textId="74CC77D6" w:rsidR="00EE564E" w:rsidRDefault="00EE564E" w:rsidP="0064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További információ: </w:t>
      </w:r>
      <w:hyperlink r:id="rId7" w:history="1">
        <w:r w:rsidRPr="007C57C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https://info.ntak.hu/regisztracio</w:t>
        </w:r>
      </w:hyperlink>
    </w:p>
    <w:p w14:paraId="7AE3A8F5" w14:textId="77777777" w:rsidR="00CC01FA" w:rsidRPr="00D66EE2" w:rsidRDefault="00CC01FA" w:rsidP="00CC01F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hu-HU"/>
        </w:rPr>
      </w:pPr>
    </w:p>
    <w:p w14:paraId="735AA54E" w14:textId="77777777" w:rsidR="00641A4A" w:rsidRDefault="00641A4A" w:rsidP="00CC01F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hu-HU"/>
        </w:rPr>
      </w:pPr>
    </w:p>
    <w:p w14:paraId="2A6B0040" w14:textId="2F588E5F" w:rsidR="00CC01FA" w:rsidRPr="00D66EE2" w:rsidRDefault="00CC01FA" w:rsidP="00CC0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hu-HU"/>
        </w:rPr>
        <w:t>2. lépés</w:t>
      </w:r>
      <w:r w:rsidRPr="00D66EE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hu-HU"/>
        </w:rPr>
        <w:t xml:space="preserve">: - </w:t>
      </w:r>
      <w:r w:rsidRPr="00D66E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hu-HU"/>
        </w:rPr>
        <w:t>a</w:t>
      </w:r>
      <w:r w:rsidRPr="00D66EE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hu-HU"/>
        </w:rPr>
        <w:t xml:space="preserve"> </w:t>
      </w:r>
      <w:r w:rsidRPr="00D66E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hu-HU"/>
        </w:rPr>
        <w:t>FELIR regisztráció elvégzése</w:t>
      </w:r>
    </w:p>
    <w:p w14:paraId="611DFF86" w14:textId="77777777" w:rsidR="003805ED" w:rsidRPr="00D66EE2" w:rsidRDefault="006A09B6" w:rsidP="00D6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FE1919"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ivel csak azon kereskedők forgalmazhatnak élelmiszert, akik FELIR azonosítóval rendelkeznek, kérjük, hogy </w:t>
      </w:r>
      <w:r w:rsidR="009E0196" w:rsidRPr="00D66E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végezze el a FELIR regisztrációt is.</w:t>
      </w:r>
      <w:r w:rsidR="009E0196" w:rsidRPr="00D66E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</w:p>
    <w:p w14:paraId="16240954" w14:textId="14502166" w:rsidR="00FE1919" w:rsidRPr="00D66EE2" w:rsidRDefault="00FE1919" w:rsidP="00D6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Tájékoztató: </w:t>
      </w:r>
      <w:hyperlink r:id="rId8" w:history="1">
        <w:r w:rsidRPr="00D66E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https://portal.nebih.gov.hu/documents/10182/1166156/FELIR+tajekoztato.pdf</w:t>
        </w:r>
      </w:hyperlink>
    </w:p>
    <w:p w14:paraId="3DB2F6D4" w14:textId="77777777" w:rsidR="00D66EE2" w:rsidRPr="00D66EE2" w:rsidRDefault="00D66EE2" w:rsidP="00CC01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0"/>
          <w:szCs w:val="10"/>
          <w:highlight w:val="yellow"/>
          <w:u w:val="single"/>
          <w:lang w:eastAsia="hu-HU"/>
        </w:rPr>
      </w:pPr>
    </w:p>
    <w:p w14:paraId="5A4A6696" w14:textId="31A262BF" w:rsidR="00CC01FA" w:rsidRPr="00D66EE2" w:rsidRDefault="00CC01FA" w:rsidP="00641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hu-HU"/>
        </w:rPr>
        <w:t>3. lépés</w:t>
      </w:r>
      <w:r w:rsidRPr="00D66EE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hu-HU"/>
        </w:rPr>
        <w:t xml:space="preserve">: - </w:t>
      </w:r>
      <w:r w:rsidRPr="00D66E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hu-HU"/>
        </w:rPr>
        <w:t>a bejelentés megtétele a jegyző felé</w:t>
      </w:r>
    </w:p>
    <w:p w14:paraId="00156B2F" w14:textId="112DA318" w:rsidR="003805ED" w:rsidRPr="00D66EE2" w:rsidRDefault="003805ED" w:rsidP="0064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Bejelentés beküldése az Önkormányzati Hivatali Portálon keresztül (</w:t>
      </w:r>
      <w:hyperlink r:id="rId9" w:history="1">
        <w:r w:rsidRPr="00D66EE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https://ohp-20.asp.lgov.hu/nyitolap</w:t>
        </w:r>
      </w:hyperlink>
      <w:r w:rsidRPr="00D6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) Ügyfélkapus belépéssel.</w:t>
      </w:r>
    </w:p>
    <w:p w14:paraId="572FA05E" w14:textId="2C8B27C4" w:rsidR="003805ED" w:rsidRPr="00D66EE2" w:rsidRDefault="003805ED" w:rsidP="00641A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Fontos!</w:t>
      </w:r>
      <w:r w:rsidRPr="00D66EE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A</w:t>
      </w:r>
      <w:r w:rsidRPr="00D66EE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hu-HU"/>
        </w:rPr>
        <w:t xml:space="preserve">mennyiben </w:t>
      </w:r>
      <w:r w:rsidRPr="00D66EE2"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  <w:lang w:eastAsia="hu-HU"/>
        </w:rPr>
        <w:t>nem</w:t>
      </w:r>
      <w:r w:rsidRPr="00D66EE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hu-HU"/>
        </w:rPr>
        <w:t xml:space="preserve"> magánszemélyként jár el, akkor a bal oldalon használja a </w:t>
      </w:r>
      <w:r w:rsidRPr="00D66EE2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  <w:lang w:eastAsia="hu-HU"/>
        </w:rPr>
        <w:t>Szerepkörváltás</w:t>
      </w:r>
      <w:r w:rsidRPr="00D66EE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hu-HU"/>
        </w:rPr>
        <w:t xml:space="preserve"> (cég nevében, egyéni vállalkozóként…)</w:t>
      </w:r>
      <w:r w:rsidRPr="00D66EE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funkciót!</w:t>
      </w:r>
    </w:p>
    <w:p w14:paraId="43395FD4" w14:textId="7760EA0F" w:rsidR="003805ED" w:rsidRPr="00D66EE2" w:rsidRDefault="003805ED" w:rsidP="00641A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Címzett: </w:t>
      </w:r>
      <w:r w:rsidR="00D14D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Zalaszentgrót</w:t>
      </w:r>
      <w:r w:rsidRPr="00D66E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Város Önkormányzata / Ügyindítás /</w:t>
      </w:r>
      <w:r w:rsidRPr="00D6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D66E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Ipar-Kereskedelem ágazat / Üzleti tevékenység ügytípus / </w:t>
      </w:r>
      <w:r w:rsidRPr="00D66E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hu-HU"/>
        </w:rPr>
        <w:t>Bejelentés nem üzletköteles termék forgalmazásáról</w:t>
      </w:r>
    </w:p>
    <w:p w14:paraId="72A5D529" w14:textId="71EB3C5B" w:rsidR="00FE1919" w:rsidRPr="00A11452" w:rsidRDefault="00FE1919" w:rsidP="00A114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br/>
      </w:r>
      <w:r w:rsidRPr="00A11452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  <w:lang w:eastAsia="hu-HU"/>
        </w:rPr>
        <w:t xml:space="preserve">Segítség a kitöltéshez (fejezetek: előlap, </w:t>
      </w:r>
      <w:proofErr w:type="spellStart"/>
      <w:r w:rsidRPr="00A11452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  <w:lang w:eastAsia="hu-HU"/>
        </w:rPr>
        <w:t>főlap</w:t>
      </w:r>
      <w:proofErr w:type="spellEnd"/>
      <w:r w:rsidRPr="00A11452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  <w:lang w:eastAsia="hu-HU"/>
        </w:rPr>
        <w:t>, melléklet):</w:t>
      </w:r>
    </w:p>
    <w:p w14:paraId="50E97ED2" w14:textId="77777777" w:rsidR="00641A4A" w:rsidRPr="00A11452" w:rsidRDefault="003805ED" w:rsidP="00641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</w:pPr>
      <w:r w:rsidRPr="00A1145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- </w:t>
      </w:r>
      <w:r w:rsidRPr="00A11452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u-HU"/>
        </w:rPr>
        <w:t>előlap</w:t>
      </w:r>
    </w:p>
    <w:p w14:paraId="5D3DAA55" w14:textId="28B30CF7" w:rsidR="003805ED" w:rsidRPr="00641A4A" w:rsidRDefault="003805ED" w:rsidP="00641A4A">
      <w:pPr>
        <w:pStyle w:val="Listaszerbekezds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41A4A">
        <w:rPr>
          <w:color w:val="000000" w:themeColor="text1"/>
        </w:rPr>
        <w:t>beküldő adatai</w:t>
      </w:r>
    </w:p>
    <w:p w14:paraId="21BC7318" w14:textId="5745E37B" w:rsidR="003805ED" w:rsidRPr="00D66EE2" w:rsidRDefault="00641A4A" w:rsidP="00641A4A">
      <w:pPr>
        <w:pStyle w:val="Listaszerbekezds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a</w:t>
      </w:r>
      <w:r w:rsidR="003805ED" w:rsidRPr="00D66EE2">
        <w:rPr>
          <w:color w:val="000000" w:themeColor="text1"/>
        </w:rPr>
        <w:t xml:space="preserve">z </w:t>
      </w:r>
      <w:r w:rsidR="003805ED" w:rsidRPr="00D66EE2">
        <w:rPr>
          <w:color w:val="000000" w:themeColor="text1"/>
          <w:u w:val="single"/>
        </w:rPr>
        <w:t xml:space="preserve">elektronikus kapcsolattartást </w:t>
      </w:r>
      <w:r w:rsidR="003805ED" w:rsidRPr="00D66EE2">
        <w:rPr>
          <w:color w:val="000000" w:themeColor="text1"/>
        </w:rPr>
        <w:t>alul engedélyezni kell, e-mail címet meg kell adni</w:t>
      </w:r>
    </w:p>
    <w:p w14:paraId="55982EFE" w14:textId="178733A1" w:rsidR="003805ED" w:rsidRDefault="00641A4A" w:rsidP="00641A4A">
      <w:pPr>
        <w:pStyle w:val="Listaszerbekezds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a</w:t>
      </w:r>
      <w:r w:rsidR="003805ED" w:rsidRPr="00D66EE2">
        <w:rPr>
          <w:color w:val="000000" w:themeColor="text1"/>
        </w:rPr>
        <w:t xml:space="preserve">z eljárás </w:t>
      </w:r>
      <w:r w:rsidR="003805ED" w:rsidRPr="00D66EE2">
        <w:rPr>
          <w:color w:val="000000" w:themeColor="text1"/>
          <w:u w:val="single"/>
        </w:rPr>
        <w:t>illetékmentes</w:t>
      </w:r>
      <w:r w:rsidR="003805ED" w:rsidRPr="00D66EE2">
        <w:rPr>
          <w:color w:val="000000" w:themeColor="text1"/>
        </w:rPr>
        <w:t xml:space="preserve"> </w:t>
      </w:r>
    </w:p>
    <w:p w14:paraId="7DB8DFB0" w14:textId="77777777" w:rsidR="00A11452" w:rsidRPr="00D66EE2" w:rsidRDefault="00A11452" w:rsidP="00A11452">
      <w:pPr>
        <w:pStyle w:val="Listaszerbekezds"/>
        <w:shd w:val="clear" w:color="auto" w:fill="FFFFFF"/>
        <w:spacing w:before="0" w:beforeAutospacing="0" w:after="0" w:afterAutospacing="0"/>
        <w:ind w:left="720"/>
        <w:contextualSpacing/>
        <w:rPr>
          <w:color w:val="000000" w:themeColor="text1"/>
        </w:rPr>
      </w:pPr>
    </w:p>
    <w:p w14:paraId="4A4FA6DB" w14:textId="455C4B48" w:rsidR="003805ED" w:rsidRPr="00A11452" w:rsidRDefault="003805ED" w:rsidP="00A11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</w:pPr>
      <w:r w:rsidRPr="00A1145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- </w:t>
      </w:r>
      <w:proofErr w:type="spellStart"/>
      <w:r w:rsidRPr="00A11452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u-HU"/>
        </w:rPr>
        <w:t>főlap</w:t>
      </w:r>
      <w:proofErr w:type="spellEnd"/>
    </w:p>
    <w:p w14:paraId="728436B2" w14:textId="59CDFF50" w:rsidR="00FE1919" w:rsidRPr="00F56217" w:rsidRDefault="00FE1919" w:rsidP="00F56217">
      <w:pPr>
        <w:pStyle w:val="Listaszerbekezds"/>
        <w:numPr>
          <w:ilvl w:val="0"/>
          <w:numId w:val="16"/>
        </w:numPr>
        <w:shd w:val="clear" w:color="auto" w:fill="FFFFFF"/>
        <w:spacing w:before="0" w:beforeAutospacing="0" w:after="0" w:afterAutospacing="0"/>
      </w:pPr>
      <w:r w:rsidRPr="00F56217">
        <w:rPr>
          <w:color w:val="000000" w:themeColor="text1"/>
          <w:u w:val="single"/>
        </w:rPr>
        <w:t>új bejelentés</w:t>
      </w:r>
    </w:p>
    <w:p w14:paraId="55334C24" w14:textId="37B15C2F" w:rsidR="00FE1919" w:rsidRPr="00641A4A" w:rsidRDefault="00FE1919" w:rsidP="00F56217">
      <w:pPr>
        <w:pStyle w:val="Listaszerbekezds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/>
        <w:contextualSpacing/>
      </w:pPr>
      <w:r w:rsidRPr="00641A4A">
        <w:t>kereskedő adatai</w:t>
      </w:r>
      <w:r w:rsidR="00F0365F" w:rsidRPr="00641A4A">
        <w:t>:</w:t>
      </w:r>
      <w:r w:rsidRPr="00641A4A">
        <w:t xml:space="preserve"> </w:t>
      </w:r>
      <w:r w:rsidRPr="00641A4A">
        <w:rPr>
          <w:i/>
          <w:iCs/>
        </w:rPr>
        <w:t>értelemszerűen kitöltendő</w:t>
      </w:r>
    </w:p>
    <w:p w14:paraId="47F8D84B" w14:textId="325A88C0" w:rsidR="00F0365F" w:rsidRPr="00641A4A" w:rsidRDefault="00FE1919" w:rsidP="00F56217">
      <w:pPr>
        <w:pStyle w:val="Listaszerbekezds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/>
        <w:contextualSpacing/>
        <w:rPr>
          <w:i/>
          <w:iCs/>
        </w:rPr>
      </w:pPr>
      <w:r w:rsidRPr="00641A4A">
        <w:t>ker</w:t>
      </w:r>
      <w:r w:rsidR="003B5910" w:rsidRPr="00641A4A">
        <w:t>eskedelmi</w:t>
      </w:r>
      <w:r w:rsidRPr="00641A4A">
        <w:t xml:space="preserve"> tev</w:t>
      </w:r>
      <w:r w:rsidR="003B5910" w:rsidRPr="00641A4A">
        <w:t>ékenység</w:t>
      </w:r>
      <w:r w:rsidRPr="00641A4A">
        <w:t xml:space="preserve"> formája: </w:t>
      </w:r>
      <w:r w:rsidR="003805ED" w:rsidRPr="00641A4A">
        <w:rPr>
          <w:i/>
          <w:iCs/>
        </w:rPr>
        <w:t>a megfelelő kiválasztandó</w:t>
      </w:r>
    </w:p>
    <w:p w14:paraId="66004896" w14:textId="77777777" w:rsidR="00F0365F" w:rsidRPr="00D66EE2" w:rsidRDefault="00F0365F" w:rsidP="003805ED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5BF61C" w14:textId="77777777" w:rsidR="003805ED" w:rsidRPr="00A11452" w:rsidRDefault="00FE1919" w:rsidP="00A11452">
      <w:pPr>
        <w:shd w:val="clear" w:color="auto" w:fill="FFFFFF"/>
        <w:spacing w:after="0" w:line="240" w:lineRule="auto"/>
        <w:ind w:left="426" w:hanging="360"/>
        <w:contextualSpacing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</w:pPr>
      <w:r w:rsidRPr="00A1145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-</w:t>
      </w:r>
      <w:r w:rsidRPr="00A11452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u-HU"/>
        </w:rPr>
        <w:t xml:space="preserve"> melléklet</w:t>
      </w:r>
      <w:r w:rsidRPr="00A1145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: </w:t>
      </w:r>
    </w:p>
    <w:p w14:paraId="1FD72A7E" w14:textId="45DA0D0B" w:rsidR="00FE1919" w:rsidRPr="00D66EE2" w:rsidRDefault="00FE1919" w:rsidP="00F56217">
      <w:pPr>
        <w:shd w:val="clear" w:color="auto" w:fill="FFFFFF"/>
        <w:spacing w:after="0" w:line="240" w:lineRule="auto"/>
        <w:ind w:left="284" w:firstLine="283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új bejelentés</w:t>
      </w:r>
    </w:p>
    <w:p w14:paraId="6FD21338" w14:textId="116E67AD" w:rsidR="003805ED" w:rsidRPr="00D66EE2" w:rsidRDefault="00730458" w:rsidP="00F56217">
      <w:pPr>
        <w:pStyle w:val="Listaszerbekezds"/>
        <w:numPr>
          <w:ilvl w:val="0"/>
          <w:numId w:val="9"/>
        </w:numPr>
        <w:spacing w:before="120" w:beforeAutospacing="0" w:after="0" w:afterAutospacing="0"/>
        <w:ind w:left="567" w:hanging="567"/>
      </w:pPr>
      <w:r w:rsidRPr="00D66EE2">
        <w:rPr>
          <w:color w:val="000000" w:themeColor="text1"/>
          <w:u w:val="single"/>
        </w:rPr>
        <w:t>K</w:t>
      </w:r>
      <w:r w:rsidR="00FE1919" w:rsidRPr="00D66EE2">
        <w:rPr>
          <w:color w:val="000000" w:themeColor="text1"/>
          <w:u w:val="single"/>
        </w:rPr>
        <w:t>ereskedelmi tevékenység</w:t>
      </w:r>
      <w:r w:rsidR="003805ED" w:rsidRPr="00D66EE2">
        <w:rPr>
          <w:color w:val="000000" w:themeColor="text1"/>
          <w:u w:val="single"/>
        </w:rPr>
        <w:t xml:space="preserve"> adatai</w:t>
      </w:r>
    </w:p>
    <w:p w14:paraId="4A1B1148" w14:textId="719D488B" w:rsidR="003805ED" w:rsidRPr="00F56217" w:rsidRDefault="00A11452" w:rsidP="00F56217">
      <w:pPr>
        <w:pStyle w:val="Listaszerbekezds"/>
        <w:numPr>
          <w:ilvl w:val="0"/>
          <w:numId w:val="11"/>
        </w:numPr>
        <w:spacing w:before="0" w:beforeAutospacing="0" w:after="0" w:afterAutospacing="0"/>
        <w:rPr>
          <w:i/>
          <w:iCs/>
          <w:color w:val="000000" w:themeColor="text1"/>
        </w:rPr>
      </w:pPr>
      <w:r>
        <w:rPr>
          <w:color w:val="000000" w:themeColor="text1"/>
        </w:rPr>
        <w:t>K</w:t>
      </w:r>
      <w:r w:rsidR="003805ED" w:rsidRPr="00D66EE2">
        <w:rPr>
          <w:color w:val="000000" w:themeColor="text1"/>
        </w:rPr>
        <w:t xml:space="preserve">ereskedelmi tevékenység </w:t>
      </w:r>
      <w:r w:rsidR="003805ED" w:rsidRPr="00D66EE2">
        <w:rPr>
          <w:color w:val="000000" w:themeColor="text1"/>
          <w:u w:val="single"/>
        </w:rPr>
        <w:t>formája</w:t>
      </w:r>
      <w:r w:rsidR="00F56217" w:rsidRPr="00F56217">
        <w:rPr>
          <w:i/>
          <w:iCs/>
          <w:color w:val="000000" w:themeColor="text1"/>
        </w:rPr>
        <w:t>: az előző oldalon megadott alapján kitöltésre került</w:t>
      </w:r>
    </w:p>
    <w:p w14:paraId="26381F91" w14:textId="478870A2" w:rsidR="003805ED" w:rsidRPr="00F56217" w:rsidRDefault="003805ED" w:rsidP="00730458">
      <w:pPr>
        <w:pStyle w:val="Listaszerbekezds"/>
        <w:numPr>
          <w:ilvl w:val="0"/>
          <w:numId w:val="11"/>
        </w:numPr>
        <w:spacing w:after="0"/>
        <w:rPr>
          <w:i/>
          <w:iCs/>
          <w:color w:val="000000" w:themeColor="text1"/>
        </w:rPr>
      </w:pPr>
      <w:r w:rsidRPr="00D66EE2">
        <w:rPr>
          <w:color w:val="000000" w:themeColor="text1"/>
        </w:rPr>
        <w:lastRenderedPageBreak/>
        <w:t>a kereskedelmi tevékenység</w:t>
      </w:r>
      <w:r w:rsidR="00FE1919" w:rsidRPr="00D66EE2">
        <w:rPr>
          <w:color w:val="000000" w:themeColor="text1"/>
          <w:u w:val="single"/>
        </w:rPr>
        <w:t xml:space="preserve"> jellege</w:t>
      </w:r>
      <w:r w:rsidR="00FE1919" w:rsidRPr="00D66EE2">
        <w:rPr>
          <w:color w:val="000000" w:themeColor="text1"/>
        </w:rPr>
        <w:t>: kiskereskedelmi</w:t>
      </w:r>
      <w:r w:rsidR="00FE1919" w:rsidRPr="00D66EE2">
        <w:rPr>
          <w:b/>
          <w:bCs/>
          <w:color w:val="000000" w:themeColor="text1"/>
        </w:rPr>
        <w:t xml:space="preserve"> </w:t>
      </w:r>
      <w:r w:rsidR="00FE1919" w:rsidRPr="00D66EE2">
        <w:rPr>
          <w:color w:val="000000" w:themeColor="text1"/>
        </w:rPr>
        <w:t>/ kiskereskedelmi ügynöki / nagykereskedelmi</w:t>
      </w:r>
      <w:r w:rsidR="00730458" w:rsidRPr="00D66EE2">
        <w:rPr>
          <w:color w:val="000000" w:themeColor="text1"/>
        </w:rPr>
        <w:t xml:space="preserve">, ebből: </w:t>
      </w:r>
      <w:r w:rsidR="00730458" w:rsidRPr="00D66EE2">
        <w:rPr>
          <w:b/>
          <w:bCs/>
          <w:color w:val="000000" w:themeColor="text1"/>
        </w:rPr>
        <w:t>vendéglátás</w:t>
      </w:r>
      <w:r w:rsidR="00A11452">
        <w:rPr>
          <w:b/>
          <w:bCs/>
          <w:color w:val="000000" w:themeColor="text1"/>
        </w:rPr>
        <w:t xml:space="preserve"> </w:t>
      </w:r>
      <w:r w:rsidR="00F56217" w:rsidRPr="00F56217">
        <w:rPr>
          <w:i/>
          <w:iCs/>
          <w:color w:val="000000" w:themeColor="text1"/>
        </w:rPr>
        <w:t>– a megfelelő kiválasztandó</w:t>
      </w:r>
    </w:p>
    <w:p w14:paraId="56FE3425" w14:textId="6C9188C0" w:rsidR="00FE1919" w:rsidRPr="00D66EE2" w:rsidRDefault="00FE1919" w:rsidP="00F56217">
      <w:pPr>
        <w:pStyle w:val="Listaszerbekezds"/>
        <w:numPr>
          <w:ilvl w:val="0"/>
          <w:numId w:val="11"/>
        </w:numPr>
        <w:spacing w:before="120" w:beforeAutospacing="0" w:after="0" w:afterAutospacing="0"/>
        <w:jc w:val="both"/>
        <w:rPr>
          <w:color w:val="000000" w:themeColor="text1"/>
        </w:rPr>
      </w:pPr>
      <w:r w:rsidRPr="00D66EE2">
        <w:rPr>
          <w:color w:val="000000" w:themeColor="text1"/>
        </w:rPr>
        <w:t>3.1.: a legördülő lista 59 termékéből be kell jelölni </w:t>
      </w:r>
      <w:r w:rsidRPr="00D66EE2">
        <w:rPr>
          <w:color w:val="000000" w:themeColor="text1"/>
          <w:u w:val="single"/>
        </w:rPr>
        <w:t xml:space="preserve">az értékesíteni kívánt bejelentésköteles termékköröket </w:t>
      </w:r>
      <w:r w:rsidRPr="00D66EE2">
        <w:rPr>
          <w:color w:val="000000" w:themeColor="text1"/>
        </w:rPr>
        <w:t>(több is választható a + jel segítségével)</w:t>
      </w:r>
    </w:p>
    <w:p w14:paraId="712344C8" w14:textId="69C2E153" w:rsidR="00FE1919" w:rsidRPr="00A11452" w:rsidRDefault="00FE1919" w:rsidP="00F56217">
      <w:pPr>
        <w:pStyle w:val="Listaszerbekezds"/>
        <w:spacing w:before="120" w:beforeAutospacing="0" w:after="0" w:afterAutospacing="0"/>
        <w:ind w:left="709"/>
        <w:jc w:val="both"/>
        <w:rPr>
          <w:i/>
          <w:iCs/>
          <w:color w:val="000000" w:themeColor="text1"/>
        </w:rPr>
      </w:pPr>
      <w:r w:rsidRPr="00D66EE2">
        <w:rPr>
          <w:color w:val="000000" w:themeColor="text1"/>
        </w:rPr>
        <w:t xml:space="preserve">3.2.: </w:t>
      </w:r>
      <w:r w:rsidRPr="00D66EE2">
        <w:rPr>
          <w:color w:val="000000" w:themeColor="text1"/>
          <w:u w:val="single"/>
        </w:rPr>
        <w:t>a jövedéki termékeket</w:t>
      </w:r>
      <w:r w:rsidRPr="00D66EE2">
        <w:rPr>
          <w:color w:val="000000" w:themeColor="text1"/>
        </w:rPr>
        <w:t xml:space="preserve"> kell megjelölni </w:t>
      </w:r>
      <w:r w:rsidRPr="00A11452">
        <w:rPr>
          <w:i/>
          <w:iCs/>
          <w:color w:val="000000" w:themeColor="text1"/>
        </w:rPr>
        <w:t>(1.</w:t>
      </w:r>
      <w:r w:rsidR="00A11452">
        <w:rPr>
          <w:i/>
          <w:iCs/>
          <w:color w:val="000000" w:themeColor="text1"/>
        </w:rPr>
        <w:t xml:space="preserve"> </w:t>
      </w:r>
      <w:r w:rsidRPr="00A11452">
        <w:rPr>
          <w:i/>
          <w:iCs/>
          <w:color w:val="000000" w:themeColor="text1"/>
        </w:rPr>
        <w:t>energiatermék, 2.</w:t>
      </w:r>
      <w:r w:rsidR="00A11452">
        <w:rPr>
          <w:i/>
          <w:iCs/>
          <w:color w:val="000000" w:themeColor="text1"/>
        </w:rPr>
        <w:t xml:space="preserve"> </w:t>
      </w:r>
      <w:r w:rsidRPr="00A11452">
        <w:rPr>
          <w:i/>
          <w:iCs/>
          <w:color w:val="000000" w:themeColor="text1"/>
        </w:rPr>
        <w:t>sör, 3.</w:t>
      </w:r>
      <w:r w:rsidR="00A11452">
        <w:rPr>
          <w:i/>
          <w:iCs/>
          <w:color w:val="000000" w:themeColor="text1"/>
        </w:rPr>
        <w:t xml:space="preserve"> </w:t>
      </w:r>
      <w:r w:rsidRPr="00A11452">
        <w:rPr>
          <w:i/>
          <w:iCs/>
          <w:color w:val="000000" w:themeColor="text1"/>
        </w:rPr>
        <w:t>csendes és habzóbor, 4.</w:t>
      </w:r>
      <w:r w:rsidR="00A11452">
        <w:rPr>
          <w:i/>
          <w:iCs/>
          <w:color w:val="000000" w:themeColor="text1"/>
        </w:rPr>
        <w:t xml:space="preserve"> </w:t>
      </w:r>
      <w:r w:rsidRPr="00A11452">
        <w:rPr>
          <w:i/>
          <w:iCs/>
          <w:color w:val="000000" w:themeColor="text1"/>
        </w:rPr>
        <w:t>egyéb csendes és habzó erjesztett ital, 5.</w:t>
      </w:r>
      <w:r w:rsidR="00A11452">
        <w:rPr>
          <w:i/>
          <w:iCs/>
          <w:color w:val="000000" w:themeColor="text1"/>
        </w:rPr>
        <w:t xml:space="preserve"> </w:t>
      </w:r>
      <w:r w:rsidRPr="00A11452">
        <w:rPr>
          <w:i/>
          <w:iCs/>
          <w:color w:val="000000" w:themeColor="text1"/>
        </w:rPr>
        <w:t>köztes alkoholtermék, 6.</w:t>
      </w:r>
      <w:r w:rsidR="00A11452">
        <w:rPr>
          <w:i/>
          <w:iCs/>
          <w:color w:val="000000" w:themeColor="text1"/>
        </w:rPr>
        <w:t xml:space="preserve"> </w:t>
      </w:r>
      <w:r w:rsidRPr="00A11452">
        <w:rPr>
          <w:i/>
          <w:iCs/>
          <w:color w:val="000000" w:themeColor="text1"/>
        </w:rPr>
        <w:t>alkoholtermék). </w:t>
      </w:r>
    </w:p>
    <w:p w14:paraId="7112A896" w14:textId="77777777" w:rsidR="00FE1919" w:rsidRPr="00A11452" w:rsidRDefault="00FE1919" w:rsidP="00A11452">
      <w:pPr>
        <w:pStyle w:val="Listaszerbekezds"/>
        <w:spacing w:before="120" w:beforeAutospacing="0" w:after="120" w:afterAutospacing="0"/>
        <w:ind w:left="709"/>
        <w:rPr>
          <w:sz w:val="20"/>
          <w:szCs w:val="20"/>
        </w:rPr>
      </w:pPr>
      <w:r w:rsidRPr="00A11452">
        <w:rPr>
          <w:i/>
          <w:iCs/>
          <w:sz w:val="20"/>
          <w:szCs w:val="20"/>
        </w:rPr>
        <w:t xml:space="preserve">Felhívom a figyelmét, hogy a jövedéki termékek közül az 1. helyen szereplő </w:t>
      </w:r>
      <w:r w:rsidRPr="00A11452">
        <w:rPr>
          <w:b/>
          <w:bCs/>
          <w:i/>
          <w:iCs/>
          <w:sz w:val="20"/>
          <w:szCs w:val="20"/>
        </w:rPr>
        <w:t>energiatermék nem azonos az energiaitalokkal!</w:t>
      </w:r>
      <w:r w:rsidRPr="00A11452">
        <w:rPr>
          <w:i/>
          <w:iCs/>
          <w:sz w:val="20"/>
          <w:szCs w:val="20"/>
        </w:rPr>
        <w:t xml:space="preserve"> A jövedéki adóról szóló 2016. évi LXVIII. tv. szerinti energiatermékek ugyanis az ásványi olaj (benzin, petróleum, gázolaj, fűtőolaj, LPG), a villamos energia, a földgáz és a szén.</w:t>
      </w:r>
    </w:p>
    <w:p w14:paraId="73DA6D1D" w14:textId="3580B56C" w:rsidR="00FE1919" w:rsidRPr="00A11452" w:rsidRDefault="003805ED" w:rsidP="00A11452">
      <w:pPr>
        <w:numPr>
          <w:ilvl w:val="0"/>
          <w:numId w:val="11"/>
        </w:numPr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a kereskedelmi tevékenység címe</w:t>
      </w:r>
      <w:r w:rsidRPr="00D6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  <w:r w:rsidR="00FE1919" w:rsidRPr="00A1145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értelemszerűen kitöl</w:t>
      </w:r>
      <w:r w:rsidR="00A11452" w:rsidRPr="00A1145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tendő</w:t>
      </w:r>
    </w:p>
    <w:p w14:paraId="1D742C60" w14:textId="5D972B09" w:rsidR="00A11452" w:rsidRPr="00A11452" w:rsidRDefault="00FE1919" w:rsidP="00A11452">
      <w:pPr>
        <w:numPr>
          <w:ilvl w:val="0"/>
          <w:numId w:val="11"/>
        </w:numPr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</w:pPr>
      <w:r w:rsidRPr="00A1145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 xml:space="preserve">üzlet </w:t>
      </w:r>
      <w:r w:rsidR="00730458" w:rsidRPr="00A1145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 xml:space="preserve">címe, </w:t>
      </w:r>
      <w:proofErr w:type="spellStart"/>
      <w:r w:rsidRPr="00A1145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nyitvatartása</w:t>
      </w:r>
      <w:proofErr w:type="spellEnd"/>
      <w:r w:rsidR="00730458" w:rsidRPr="00A1145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,</w:t>
      </w:r>
      <w:r w:rsidR="00730458" w:rsidRPr="00A1145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A1145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használatának jogcíme</w:t>
      </w:r>
      <w:r w:rsidR="00730458" w:rsidRPr="00A1145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, </w:t>
      </w:r>
      <w:r w:rsidRPr="00A1145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alapterülete</w:t>
      </w:r>
      <w:r w:rsidR="00730458" w:rsidRPr="00A1145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, </w:t>
      </w:r>
      <w:r w:rsidRPr="00A1145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befogadó képesség</w:t>
      </w:r>
      <w:r w:rsidR="00730458" w:rsidRPr="00A1145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</w:t>
      </w:r>
      <w:r w:rsidR="00A11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11452" w:rsidRPr="00A1145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értelemszerűen kitöltendő</w:t>
      </w:r>
    </w:p>
    <w:p w14:paraId="1A4731F7" w14:textId="09E6EE18" w:rsidR="00730458" w:rsidRPr="00D66EE2" w:rsidRDefault="00FE1919" w:rsidP="00A11452">
      <w:pPr>
        <w:pStyle w:val="Listaszerbekezds"/>
        <w:numPr>
          <w:ilvl w:val="0"/>
          <w:numId w:val="11"/>
        </w:numPr>
        <w:spacing w:before="120" w:beforeAutospacing="0" w:after="0" w:afterAutospacing="0"/>
        <w:rPr>
          <w:color w:val="000000" w:themeColor="text1"/>
        </w:rPr>
      </w:pPr>
      <w:r w:rsidRPr="00D66EE2">
        <w:rPr>
          <w:color w:val="000000" w:themeColor="text1"/>
          <w:u w:val="single"/>
        </w:rPr>
        <w:t>Vásárlók könyv</w:t>
      </w:r>
      <w:r w:rsidR="00730458" w:rsidRPr="00D66EE2">
        <w:rPr>
          <w:color w:val="000000" w:themeColor="text1"/>
          <w:u w:val="single"/>
        </w:rPr>
        <w:t>e adatai</w:t>
      </w:r>
      <w:r w:rsidR="00A11452">
        <w:rPr>
          <w:color w:val="000000" w:themeColor="text1"/>
          <w:u w:val="single"/>
        </w:rPr>
        <w:t xml:space="preserve">: </w:t>
      </w:r>
      <w:r w:rsidR="00A11452" w:rsidRPr="00A11452">
        <w:rPr>
          <w:i/>
          <w:iCs/>
          <w:color w:val="000000" w:themeColor="text1"/>
        </w:rPr>
        <w:t>értelemszerűen kitöltendő</w:t>
      </w:r>
    </w:p>
    <w:p w14:paraId="72914551" w14:textId="70649A43" w:rsidR="00730458" w:rsidRPr="00D66EE2" w:rsidRDefault="00F56217" w:rsidP="00F56217">
      <w:pPr>
        <w:pStyle w:val="Listaszerbekezds"/>
        <w:ind w:left="720"/>
        <w:rPr>
          <w:color w:val="000000" w:themeColor="text1"/>
        </w:rPr>
      </w:pPr>
      <w:r w:rsidRPr="00C71EF6">
        <w:rPr>
          <w:color w:val="000000" w:themeColor="text1"/>
          <w:u w:val="single"/>
        </w:rPr>
        <w:t>V</w:t>
      </w:r>
      <w:r w:rsidR="00730458" w:rsidRPr="00C71EF6">
        <w:rPr>
          <w:color w:val="000000" w:themeColor="text1"/>
          <w:u w:val="single"/>
        </w:rPr>
        <w:t>endéglátás esetén</w:t>
      </w:r>
      <w:r w:rsidR="00730458" w:rsidRPr="00D66EE2">
        <w:rPr>
          <w:b/>
          <w:bCs/>
          <w:color w:val="000000" w:themeColor="text1"/>
          <w:u w:val="single"/>
        </w:rPr>
        <w:t xml:space="preserve"> </w:t>
      </w:r>
      <w:r w:rsidR="00730458" w:rsidRPr="00D66EE2">
        <w:rPr>
          <w:color w:val="000000" w:themeColor="text1"/>
          <w:u w:val="single"/>
        </w:rPr>
        <w:t>kötelezően kiválasztandó az üzlettípus</w:t>
      </w:r>
      <w:r w:rsidR="00730458" w:rsidRPr="00D66EE2">
        <w:rPr>
          <w:color w:val="000000" w:themeColor="text1"/>
        </w:rPr>
        <w:t>: étterem / büfé / cukrászda / kávézó / italüzlet, bár / zenés, táncos szórakozóhely / munkahelyi, közétkeztetés /gyorsétterem / rendezvényi étkeztetés / alkalmi vendéglátóhely / mozgó vendéglátóhely</w:t>
      </w:r>
    </w:p>
    <w:p w14:paraId="694A3593" w14:textId="77777777" w:rsidR="00A11452" w:rsidRPr="00D66EE2" w:rsidRDefault="00730458" w:rsidP="00A11452">
      <w:pPr>
        <w:pStyle w:val="Listaszerbekezds"/>
        <w:numPr>
          <w:ilvl w:val="0"/>
          <w:numId w:val="11"/>
        </w:numPr>
        <w:spacing w:before="120" w:beforeAutospacing="0" w:after="0" w:afterAutospacing="0"/>
        <w:rPr>
          <w:color w:val="000000" w:themeColor="text1"/>
        </w:rPr>
      </w:pPr>
      <w:r w:rsidRPr="00D66EE2">
        <w:rPr>
          <w:color w:val="000000" w:themeColor="text1"/>
        </w:rPr>
        <w:t>Létesített</w:t>
      </w:r>
      <w:r w:rsidRPr="00D66EE2">
        <w:rPr>
          <w:color w:val="000000" w:themeColor="text1"/>
          <w:u w:val="single"/>
        </w:rPr>
        <w:t xml:space="preserve"> gépjármű várakozó helyek</w:t>
      </w:r>
      <w:r w:rsidR="00A11452">
        <w:rPr>
          <w:color w:val="000000" w:themeColor="text1"/>
          <w:u w:val="single"/>
        </w:rPr>
        <w:t xml:space="preserve">: </w:t>
      </w:r>
      <w:r w:rsidR="00A11452" w:rsidRPr="00A11452">
        <w:rPr>
          <w:i/>
          <w:iCs/>
          <w:color w:val="000000" w:themeColor="text1"/>
        </w:rPr>
        <w:t>értelemszerűen kitöltendő</w:t>
      </w:r>
    </w:p>
    <w:p w14:paraId="1C83596C" w14:textId="5AC230A2" w:rsidR="00FE1919" w:rsidRPr="00A11452" w:rsidRDefault="00730458" w:rsidP="00A11452">
      <w:pPr>
        <w:pStyle w:val="Listaszerbekezds"/>
        <w:numPr>
          <w:ilvl w:val="0"/>
          <w:numId w:val="9"/>
        </w:numPr>
        <w:spacing w:after="0"/>
        <w:ind w:left="405" w:hanging="405"/>
        <w:rPr>
          <w:i/>
          <w:iCs/>
          <w:color w:val="000000" w:themeColor="text1"/>
        </w:rPr>
      </w:pPr>
      <w:r w:rsidRPr="00A11452">
        <w:rPr>
          <w:color w:val="000000" w:themeColor="text1"/>
          <w:u w:val="single"/>
        </w:rPr>
        <w:t>N</w:t>
      </w:r>
      <w:r w:rsidR="00FE1919" w:rsidRPr="00A11452">
        <w:rPr>
          <w:color w:val="000000" w:themeColor="text1"/>
          <w:u w:val="single"/>
        </w:rPr>
        <w:t>yilatkozat</w:t>
      </w:r>
      <w:r w:rsidR="0039320B" w:rsidRPr="00A11452">
        <w:rPr>
          <w:color w:val="000000" w:themeColor="text1"/>
          <w:u w:val="single"/>
        </w:rPr>
        <w:t>ok</w:t>
      </w:r>
      <w:r w:rsidR="00A11452" w:rsidRPr="00A11452">
        <w:rPr>
          <w:color w:val="000000" w:themeColor="text1"/>
          <w:u w:val="single"/>
        </w:rPr>
        <w:t xml:space="preserve"> - </w:t>
      </w:r>
      <w:r w:rsidR="00ED7AD9" w:rsidRPr="00A11452">
        <w:rPr>
          <w:i/>
          <w:iCs/>
          <w:color w:val="000000" w:themeColor="text1"/>
        </w:rPr>
        <w:t xml:space="preserve">kötelezően </w:t>
      </w:r>
      <w:proofErr w:type="spellStart"/>
      <w:r w:rsidR="00FE1919" w:rsidRPr="00A11452">
        <w:rPr>
          <w:i/>
          <w:iCs/>
          <w:color w:val="000000" w:themeColor="text1"/>
        </w:rPr>
        <w:t>kitöltendő</w:t>
      </w:r>
      <w:r w:rsidR="0039320B" w:rsidRPr="00A11452">
        <w:rPr>
          <w:i/>
          <w:iCs/>
          <w:color w:val="000000" w:themeColor="text1"/>
        </w:rPr>
        <w:t>ek</w:t>
      </w:r>
      <w:proofErr w:type="spellEnd"/>
      <w:r w:rsidR="0039320B" w:rsidRPr="00A11452">
        <w:rPr>
          <w:i/>
          <w:iCs/>
          <w:color w:val="000000" w:themeColor="text1"/>
        </w:rPr>
        <w:t>!</w:t>
      </w:r>
    </w:p>
    <w:p w14:paraId="760A4D36" w14:textId="77777777" w:rsidR="00FE1919" w:rsidRPr="00D66EE2" w:rsidRDefault="00FE1919" w:rsidP="00380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04410DAD" w14:textId="77777777" w:rsidR="00FE1919" w:rsidRPr="00D66EE2" w:rsidRDefault="00FE1919" w:rsidP="00380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Következő lépés: </w:t>
      </w:r>
      <w:r w:rsidRPr="00D66E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Ellenőrzések futtatása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4EB65F78" w14:textId="77777777" w:rsidR="00FE1919" w:rsidRPr="00D66EE2" w:rsidRDefault="00FE1919" w:rsidP="00FB779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Következő lépés: </w:t>
      </w:r>
      <w:r w:rsidRPr="00D66E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További műveletek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(Űrlap lementése (javasolt!)), majd </w:t>
      </w:r>
      <w:r w:rsidRPr="00D66E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Űrlap beküldése</w:t>
      </w:r>
    </w:p>
    <w:p w14:paraId="18AC0368" w14:textId="77777777" w:rsidR="00730458" w:rsidRPr="00D66EE2" w:rsidRDefault="00730458" w:rsidP="003805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eastAsia="hu-HU"/>
        </w:rPr>
      </w:pPr>
    </w:p>
    <w:p w14:paraId="1198A28C" w14:textId="77777777" w:rsidR="00A11452" w:rsidRDefault="00A11452" w:rsidP="00730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hu-HU"/>
        </w:rPr>
      </w:pPr>
    </w:p>
    <w:p w14:paraId="1A0B6461" w14:textId="3ECE762E" w:rsidR="00730458" w:rsidRDefault="00730458" w:rsidP="00730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hu-HU"/>
        </w:rPr>
        <w:t>Kötelezően csatolandó:</w:t>
      </w:r>
      <w:r w:rsidRPr="00D66E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3F7EC54B" w14:textId="77777777" w:rsidR="00FB779C" w:rsidRPr="00D66EE2" w:rsidRDefault="00FB779C" w:rsidP="00730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B915B90" w14:textId="28726744" w:rsidR="006A09B6" w:rsidRPr="00D66EE2" w:rsidRDefault="006A09B6" w:rsidP="00380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D66E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FELIR azonosító</w:t>
      </w:r>
      <w:r w:rsidR="00A2504E"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meglétéről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igazolás, </w:t>
      </w:r>
    </w:p>
    <w:p w14:paraId="0A6CE04A" w14:textId="0187A950" w:rsidR="006A09B6" w:rsidRPr="00D66EE2" w:rsidRDefault="006A09B6" w:rsidP="00380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762DE"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6E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NTAK regisztráció</w:t>
      </w:r>
      <w:r w:rsidR="003B5910" w:rsidRPr="00D66E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 számot tartalmazó</w:t>
      </w:r>
      <w:r w:rsidRPr="00D66E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igazolás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14:paraId="4824C311" w14:textId="39DE9E50" w:rsidR="006A09B6" w:rsidRPr="00D66EE2" w:rsidRDefault="006A09B6" w:rsidP="00380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D66E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az </w:t>
      </w:r>
      <w:r w:rsidRPr="00D66EE2">
        <w:rPr>
          <w:rFonts w:ascii="Times New Roman" w:hAnsi="Times New Roman" w:cs="Times New Roman"/>
          <w:sz w:val="24"/>
          <w:szCs w:val="24"/>
          <w:u w:val="single"/>
        </w:rPr>
        <w:t>üzlet használatának jogcímének igazolása</w:t>
      </w:r>
      <w:r w:rsidRPr="00D66EE2">
        <w:rPr>
          <w:rFonts w:ascii="Times New Roman" w:hAnsi="Times New Roman" w:cs="Times New Roman"/>
          <w:sz w:val="24"/>
          <w:szCs w:val="24"/>
        </w:rPr>
        <w:t xml:space="preserve"> (bérleti szerződés, haszonélvezet esetében a haszonélvező hozzájárulása, közös tulajdonban álló üzlet esetében a tulajdonostársak hozzájárulása…)</w:t>
      </w:r>
    </w:p>
    <w:p w14:paraId="57274AEE" w14:textId="77777777" w:rsidR="00730458" w:rsidRPr="00D66EE2" w:rsidRDefault="00730458" w:rsidP="00730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</w:pPr>
    </w:p>
    <w:p w14:paraId="745CF7D4" w14:textId="77777777" w:rsidR="00AF5059" w:rsidRDefault="00730458" w:rsidP="00AF505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  <w:t xml:space="preserve">A sikeres beküldés tényéről a rendszer e-mailben fog üzenetet küldeni. </w:t>
      </w:r>
      <w:r w:rsidRPr="00D66EE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br/>
      </w:r>
    </w:p>
    <w:p w14:paraId="04BD9F01" w14:textId="246290E2" w:rsidR="00730458" w:rsidRPr="00D66EE2" w:rsidRDefault="00730458" w:rsidP="00AF505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</w:pPr>
      <w:r w:rsidRPr="00D6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Amennyiben a rendszerüzenetet nem kapja meg, akkor a beküldés sikertelen volt, ez esetben kérjük, vegye fel hivatalunkkal a kapcsolatot!</w:t>
      </w:r>
    </w:p>
    <w:p w14:paraId="7989A6A7" w14:textId="5B915DE8" w:rsidR="00730458" w:rsidRPr="00D66EE2" w:rsidRDefault="00730458" w:rsidP="00AF505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hivatalunkba érkezik a hiánytalanul</w:t>
      </w:r>
      <w:bookmarkStart w:id="0" w:name="_GoBack"/>
      <w:bookmarkEnd w:id="0"/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kitöltött űrlap, 8 napon belül nyilvántartásba vesszük a kereskedelmi</w:t>
      </w:r>
      <w:r w:rsidR="00473D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egységet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 az erről szóló </w:t>
      </w:r>
      <w:r w:rsidRPr="00D66E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igazolást ügyfélkapun küldjük meg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C889CB7" w14:textId="2587FC90" w:rsidR="00FE1919" w:rsidRDefault="00FE1919" w:rsidP="00AF505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Az űrlap beküldése után</w:t>
      </w:r>
      <w:r w:rsidR="00C16B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a </w:t>
      </w:r>
      <w:r w:rsidRPr="00D66E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Vásárlók könyvét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 hozza be a Polgármesteri Hivatalba</w:t>
      </w:r>
      <w:r w:rsidR="00C16B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ügyfélfogadási időben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D66E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jegyzői hitelesítésre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8F4E5D5" w14:textId="77777777" w:rsidR="0001058B" w:rsidRDefault="0001058B" w:rsidP="00FB03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2"/>
          <w:u w:val="single"/>
          <w:lang w:eastAsia="hu-HU"/>
        </w:rPr>
      </w:pPr>
    </w:p>
    <w:p w14:paraId="55F3CB58" w14:textId="2D9C7607" w:rsidR="00FB0301" w:rsidRPr="0001058B" w:rsidRDefault="00FB0301" w:rsidP="00FB03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lang w:eastAsia="hu-HU"/>
        </w:rPr>
      </w:pPr>
      <w:r w:rsidRPr="0001058B"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u w:val="single"/>
          <w:lang w:eastAsia="hu-HU"/>
        </w:rPr>
        <w:lastRenderedPageBreak/>
        <w:t>Vonatkozó jogszabályok, előírások:</w:t>
      </w:r>
      <w:r w:rsidRPr="0001058B">
        <w:rPr>
          <w:rFonts w:ascii="Times New Roman" w:eastAsia="Times New Roman" w:hAnsi="Times New Roman" w:cs="Times New Roman"/>
          <w:i/>
          <w:iCs/>
          <w:caps/>
          <w:kern w:val="2"/>
          <w:sz w:val="24"/>
          <w:szCs w:val="24"/>
          <w:lang w:eastAsia="hu-HU"/>
        </w:rPr>
        <w:t xml:space="preserve"> </w:t>
      </w:r>
    </w:p>
    <w:p w14:paraId="786B3D5C" w14:textId="2E3F0BD6" w:rsidR="0001058B" w:rsidRPr="00EE564E" w:rsidRDefault="00FB0301" w:rsidP="0001058B">
      <w:pPr>
        <w:pStyle w:val="Listaszerbekezds"/>
        <w:numPr>
          <w:ilvl w:val="0"/>
          <w:numId w:val="3"/>
        </w:numPr>
        <w:spacing w:after="0"/>
        <w:rPr>
          <w:i/>
          <w:iCs/>
          <w:sz w:val="22"/>
          <w:szCs w:val="22"/>
        </w:rPr>
      </w:pPr>
      <w:bookmarkStart w:id="1" w:name="_Hlk100222057"/>
      <w:r w:rsidRPr="00EE564E">
        <w:rPr>
          <w:i/>
          <w:iCs/>
          <w:sz w:val="22"/>
          <w:szCs w:val="22"/>
        </w:rPr>
        <w:t>a kereskedelemről szóló 2005. évi CLXIV. tv.,</w:t>
      </w:r>
    </w:p>
    <w:p w14:paraId="11A4A9D1" w14:textId="40E01C07" w:rsidR="00FB0301" w:rsidRPr="00EE564E" w:rsidRDefault="00FB0301" w:rsidP="0001058B">
      <w:pPr>
        <w:pStyle w:val="Listaszerbekezds"/>
        <w:numPr>
          <w:ilvl w:val="0"/>
          <w:numId w:val="3"/>
        </w:numPr>
        <w:spacing w:after="0"/>
        <w:rPr>
          <w:i/>
          <w:iCs/>
          <w:sz w:val="22"/>
          <w:szCs w:val="22"/>
        </w:rPr>
      </w:pPr>
      <w:r w:rsidRPr="00EE564E">
        <w:rPr>
          <w:i/>
          <w:iCs/>
          <w:sz w:val="22"/>
          <w:szCs w:val="22"/>
        </w:rPr>
        <w:t>kereskedelmi tevékenységek végzésének feltételeiről szóló 210/2009. (IX.29.) Korm. rendelet</w:t>
      </w:r>
      <w:r w:rsidR="008456E0" w:rsidRPr="00EE564E">
        <w:rPr>
          <w:i/>
          <w:iCs/>
          <w:sz w:val="22"/>
          <w:szCs w:val="22"/>
        </w:rPr>
        <w:t xml:space="preserve"> (a továbbiakban: 210/2009. (IX.29.) Kr.)</w:t>
      </w:r>
    </w:p>
    <w:p w14:paraId="75138154" w14:textId="77777777" w:rsidR="00FB0301" w:rsidRPr="00EE564E" w:rsidRDefault="00FB0301" w:rsidP="00FB030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0" w:beforeAutospacing="0" w:after="200" w:afterAutospacing="0" w:line="276" w:lineRule="auto"/>
        <w:contextualSpacing/>
        <w:rPr>
          <w:i/>
          <w:sz w:val="22"/>
          <w:szCs w:val="22"/>
        </w:rPr>
      </w:pPr>
      <w:r w:rsidRPr="00EE564E">
        <w:rPr>
          <w:i/>
          <w:sz w:val="22"/>
          <w:szCs w:val="22"/>
        </w:rPr>
        <w:t xml:space="preserve">a szolgáltatási tevékenység megkezdésének és folytatásának általános szabályairól szóló 2009. évi LXXVI. tv. </w:t>
      </w:r>
    </w:p>
    <w:p w14:paraId="08555B85" w14:textId="371097FF" w:rsidR="00FB0301" w:rsidRPr="00EE564E" w:rsidRDefault="00FB0301" w:rsidP="00FB0301">
      <w:pPr>
        <w:pStyle w:val="Listaszerbekezds"/>
        <w:numPr>
          <w:ilvl w:val="0"/>
          <w:numId w:val="3"/>
        </w:numPr>
        <w:shd w:val="clear" w:color="auto" w:fill="FFFFFF"/>
        <w:spacing w:before="120" w:beforeAutospacing="0" w:after="0" w:afterAutospacing="0"/>
        <w:contextualSpacing/>
        <w:rPr>
          <w:sz w:val="22"/>
          <w:szCs w:val="22"/>
        </w:rPr>
      </w:pPr>
      <w:r w:rsidRPr="00EE564E">
        <w:rPr>
          <w:i/>
          <w:color w:val="000000"/>
          <w:spacing w:val="-5"/>
          <w:sz w:val="22"/>
          <w:szCs w:val="22"/>
        </w:rPr>
        <w:t>a turisztikai térségek fejlesztésének állami feladatairól</w:t>
      </w:r>
      <w:r w:rsidRPr="00EE564E">
        <w:rPr>
          <w:i/>
          <w:color w:val="000000"/>
          <w:spacing w:val="-5"/>
          <w:sz w:val="22"/>
          <w:szCs w:val="22"/>
          <w:vertAlign w:val="superscript"/>
        </w:rPr>
        <w:t> </w:t>
      </w:r>
      <w:r w:rsidRPr="00EE564E">
        <w:rPr>
          <w:i/>
          <w:color w:val="000000"/>
          <w:spacing w:val="-5"/>
          <w:sz w:val="22"/>
          <w:szCs w:val="22"/>
        </w:rPr>
        <w:t>szóló 2016. évi CLVI. tv.</w:t>
      </w:r>
      <w:r w:rsidR="009140E4" w:rsidRPr="00EE564E">
        <w:rPr>
          <w:i/>
          <w:color w:val="000000"/>
          <w:spacing w:val="-5"/>
          <w:sz w:val="22"/>
          <w:szCs w:val="22"/>
        </w:rPr>
        <w:t xml:space="preserve"> (a továbbiakban: Turizmus tv.)</w:t>
      </w:r>
    </w:p>
    <w:p w14:paraId="4DA4B54A" w14:textId="235A6ECF" w:rsidR="00FB0301" w:rsidRPr="00EE564E" w:rsidRDefault="00FB0301" w:rsidP="00FB0301">
      <w:pPr>
        <w:pStyle w:val="Listaszerbekezds"/>
        <w:numPr>
          <w:ilvl w:val="0"/>
          <w:numId w:val="3"/>
        </w:numPr>
        <w:shd w:val="clear" w:color="auto" w:fill="FFFFFF"/>
        <w:spacing w:before="120" w:beforeAutospacing="0" w:after="0" w:afterAutospacing="0"/>
        <w:contextualSpacing/>
        <w:rPr>
          <w:color w:val="000000"/>
          <w:sz w:val="22"/>
          <w:szCs w:val="22"/>
        </w:rPr>
      </w:pPr>
      <w:r w:rsidRPr="00EE564E">
        <w:rPr>
          <w:bCs/>
          <w:i/>
          <w:iCs/>
          <w:color w:val="000000"/>
          <w:sz w:val="22"/>
          <w:szCs w:val="22"/>
        </w:rPr>
        <w:t xml:space="preserve">a turisztikai térségek fejlesztésének állami feladatairól szóló törvény végrehajtásáról szóló 235/2019. (X. 15.) Korm. rendelet (a továbbiakban: </w:t>
      </w:r>
      <w:r w:rsidR="009140E4" w:rsidRPr="00EE564E">
        <w:rPr>
          <w:bCs/>
          <w:i/>
          <w:iCs/>
          <w:color w:val="000000"/>
          <w:sz w:val="22"/>
          <w:szCs w:val="22"/>
        </w:rPr>
        <w:t>Vhr</w:t>
      </w:r>
      <w:r w:rsidRPr="00EE564E">
        <w:rPr>
          <w:bCs/>
          <w:i/>
          <w:iCs/>
          <w:color w:val="000000"/>
          <w:sz w:val="22"/>
          <w:szCs w:val="22"/>
        </w:rPr>
        <w:t>.)</w:t>
      </w:r>
    </w:p>
    <w:p w14:paraId="42CBA5A9" w14:textId="77777777" w:rsidR="00FB0301" w:rsidRPr="00EE564E" w:rsidRDefault="00FB0301" w:rsidP="00FB0301">
      <w:pPr>
        <w:pStyle w:val="Listaszerbekezds"/>
        <w:shd w:val="clear" w:color="auto" w:fill="FFFFFF"/>
        <w:spacing w:before="120" w:beforeAutospacing="0" w:after="0" w:afterAutospacing="0"/>
        <w:ind w:left="720"/>
        <w:contextualSpacing/>
        <w:rPr>
          <w:color w:val="000000"/>
          <w:sz w:val="22"/>
          <w:szCs w:val="22"/>
        </w:rPr>
      </w:pPr>
    </w:p>
    <w:bookmarkEnd w:id="1"/>
    <w:p w14:paraId="2CCA723F" w14:textId="3F4840BF" w:rsidR="00710537" w:rsidRPr="00EE564E" w:rsidRDefault="00710537" w:rsidP="00C46AC0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bCs/>
          <w:color w:val="ED0000"/>
        </w:rPr>
      </w:pPr>
      <w:r w:rsidRPr="00EE564E">
        <w:rPr>
          <w:rFonts w:ascii="Times New Roman" w:hAnsi="Times New Roman" w:cs="Times New Roman"/>
          <w:b/>
          <w:bCs/>
          <w:color w:val="ED0000"/>
        </w:rPr>
        <w:t>Fontos!</w:t>
      </w:r>
    </w:p>
    <w:p w14:paraId="0C3923E4" w14:textId="2E166917" w:rsidR="00C46AC0" w:rsidRPr="00EE564E" w:rsidRDefault="00C46AC0" w:rsidP="00C46AC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E564E">
        <w:rPr>
          <w:rFonts w:ascii="Times New Roman" w:hAnsi="Times New Roman" w:cs="Times New Roman"/>
        </w:rPr>
        <w:t>210/2009. (IX.29.) Kr. 21.-22. §-i értelmében:</w:t>
      </w:r>
    </w:p>
    <w:p w14:paraId="2585905D" w14:textId="08176570" w:rsidR="00C46AC0" w:rsidRPr="00C46AC0" w:rsidRDefault="00C46AC0" w:rsidP="00C46AC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EE564E">
        <w:rPr>
          <w:rFonts w:ascii="Times New Roman" w:eastAsia="Times New Roman" w:hAnsi="Times New Roman" w:cs="Times New Roman"/>
          <w:i/>
          <w:iCs/>
          <w:lang w:eastAsia="hu-HU"/>
        </w:rPr>
        <w:t xml:space="preserve">„21.§ </w:t>
      </w:r>
      <w:r w:rsidRPr="00C46AC0">
        <w:rPr>
          <w:rFonts w:ascii="Times New Roman" w:eastAsia="Times New Roman" w:hAnsi="Times New Roman" w:cs="Times New Roman"/>
          <w:i/>
          <w:iCs/>
          <w:lang w:eastAsia="hu-HU"/>
        </w:rPr>
        <w:t xml:space="preserve">(2) A melegkonyhás vendéglátó üzlet kivételével </w:t>
      </w:r>
      <w:r w:rsidRPr="00C46AC0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tilos szeszes italt kimérni</w:t>
      </w:r>
      <w:r w:rsidRPr="00C46AC0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Pr="00C46AC0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nevelési-oktatási, egészségügyi, gyermek- és ifjúságvédelmi intézmény bármely bejáratától számított 200 méteres közúti (közterületi) távolságon belü</w:t>
      </w:r>
      <w:r w:rsidRPr="00C46AC0">
        <w:rPr>
          <w:rFonts w:ascii="Times New Roman" w:eastAsia="Times New Roman" w:hAnsi="Times New Roman" w:cs="Times New Roman"/>
          <w:i/>
          <w:iCs/>
          <w:lang w:eastAsia="hu-HU"/>
        </w:rPr>
        <w:t>l.</w:t>
      </w:r>
    </w:p>
    <w:p w14:paraId="10000C4A" w14:textId="77777777" w:rsidR="00C46AC0" w:rsidRPr="00C46AC0" w:rsidRDefault="00C46AC0" w:rsidP="00C46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C46AC0">
        <w:rPr>
          <w:rFonts w:ascii="Times New Roman" w:eastAsia="Times New Roman" w:hAnsi="Times New Roman" w:cs="Times New Roman"/>
          <w:i/>
          <w:iCs/>
          <w:lang w:eastAsia="hu-HU"/>
        </w:rPr>
        <w:t>(3) A (2) bekezdésben megjelölt intézmények napi működési idejének lejárta után történő szeszes ital kimérést a jegyző – a kimérés helye szerint illetékes rendőrkapitányság, valamint az állami adó- és vámhatóság előzetes írásbeli véleményének figyelembevételével – engedélyezheti.</w:t>
      </w:r>
    </w:p>
    <w:p w14:paraId="6CE437D0" w14:textId="77777777" w:rsidR="00C46AC0" w:rsidRPr="00C46AC0" w:rsidRDefault="00C46AC0" w:rsidP="00C46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C46AC0">
        <w:rPr>
          <w:rFonts w:ascii="Times New Roman" w:eastAsia="Times New Roman" w:hAnsi="Times New Roman" w:cs="Times New Roman"/>
          <w:i/>
          <w:iCs/>
          <w:lang w:eastAsia="hu-HU"/>
        </w:rPr>
        <w:t xml:space="preserve">22. § (1) Vendéglátó üzletben </w:t>
      </w:r>
      <w:r w:rsidRPr="00C46AC0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a vendégek szórakoztatására zeneszolgáltatás nyújtható, műsoros előadás, tánc rendezhető,</w:t>
      </w:r>
      <w:r w:rsidRPr="00C46AC0">
        <w:rPr>
          <w:rFonts w:ascii="Times New Roman" w:eastAsia="Times New Roman" w:hAnsi="Times New Roman" w:cs="Times New Roman"/>
          <w:i/>
          <w:iCs/>
          <w:lang w:eastAsia="hu-HU"/>
        </w:rPr>
        <w:t xml:space="preserve"> továbbá a szerencsejáték szervezéséről szóló 1991. évi XXXIV. törvényben (a továbbiakban: Szt.) foglaltak alapján szerencsejátéknak nem minősülő szórakoztató játék folytatható. Az üzletben az Szt. alapján szerencsejátéknak minősülő játék csak az Szt.-ben meghatározott feltételekkel működtethető, illetve folytatható.</w:t>
      </w:r>
    </w:p>
    <w:p w14:paraId="0A3E2AF7" w14:textId="4DB5D08B" w:rsidR="00C46AC0" w:rsidRPr="00C46AC0" w:rsidRDefault="00C46AC0" w:rsidP="00C46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C46AC0">
        <w:rPr>
          <w:rFonts w:ascii="Times New Roman" w:eastAsia="Times New Roman" w:hAnsi="Times New Roman" w:cs="Times New Roman"/>
          <w:i/>
          <w:iCs/>
          <w:lang w:eastAsia="hu-HU"/>
        </w:rPr>
        <w:t xml:space="preserve">(2) Az (1) bekezdésben meghatározott tevékenység akkor folytatható, </w:t>
      </w:r>
      <w:r w:rsidRPr="00C46AC0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ha a vendéglátó üzlet megfelel a környezeti zaj és rezgés elleni védelem egyes szabályairól szóló kormányrendeletben foglalt követelményeknek</w:t>
      </w:r>
      <w:r w:rsidRPr="00C46AC0">
        <w:rPr>
          <w:rFonts w:ascii="Times New Roman" w:eastAsia="Times New Roman" w:hAnsi="Times New Roman" w:cs="Times New Roman"/>
          <w:i/>
          <w:iCs/>
          <w:lang w:eastAsia="hu-HU"/>
        </w:rPr>
        <w:t>.</w:t>
      </w:r>
      <w:r w:rsidRPr="00EE564E">
        <w:rPr>
          <w:rFonts w:ascii="Times New Roman" w:eastAsia="Times New Roman" w:hAnsi="Times New Roman" w:cs="Times New Roman"/>
          <w:i/>
          <w:iCs/>
          <w:lang w:eastAsia="hu-HU"/>
        </w:rPr>
        <w:t>”</w:t>
      </w:r>
    </w:p>
    <w:p w14:paraId="5ED9FFCD" w14:textId="77777777" w:rsidR="00C46AC0" w:rsidRDefault="00C46AC0" w:rsidP="008456E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</w:p>
    <w:p w14:paraId="08EC9EFF" w14:textId="77777777" w:rsidR="00710537" w:rsidRPr="00710537" w:rsidRDefault="00710537" w:rsidP="00710537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bCs/>
          <w:color w:val="ED0000"/>
        </w:rPr>
      </w:pPr>
      <w:r w:rsidRPr="00710537">
        <w:rPr>
          <w:rFonts w:ascii="Times New Roman" w:hAnsi="Times New Roman" w:cs="Times New Roman"/>
          <w:b/>
          <w:bCs/>
          <w:color w:val="ED0000"/>
        </w:rPr>
        <w:t>Fontos!</w:t>
      </w:r>
    </w:p>
    <w:p w14:paraId="1668691C" w14:textId="5AE2624B" w:rsidR="00FB0301" w:rsidRPr="008456E0" w:rsidRDefault="008456E0" w:rsidP="008456E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56E0">
        <w:rPr>
          <w:rFonts w:ascii="Times New Roman" w:hAnsi="Times New Roman" w:cs="Times New Roman"/>
        </w:rPr>
        <w:t xml:space="preserve">A 210/2009. (IX.29.) Kr. 4. melléklete értelmében </w:t>
      </w:r>
      <w:r w:rsidRPr="008456E0">
        <w:rPr>
          <w:rFonts w:ascii="Times New Roman" w:hAnsi="Times New Roman" w:cs="Times New Roman"/>
          <w:b/>
          <w:bCs/>
        </w:rPr>
        <w:t>a v</w:t>
      </w:r>
      <w:r w:rsidR="00FB0301" w:rsidRPr="008456E0">
        <w:rPr>
          <w:rFonts w:ascii="Times New Roman" w:hAnsi="Times New Roman" w:cs="Times New Roman"/>
          <w:b/>
          <w:bCs/>
        </w:rPr>
        <w:t>endéglátóhely üzlettípusok és azok jellemzői</w:t>
      </w:r>
      <w:r w:rsidRPr="008456E0">
        <w:rPr>
          <w:rFonts w:ascii="Times New Roman" w:hAnsi="Times New Roman" w:cs="Times New Roman"/>
          <w:b/>
          <w:bCs/>
        </w:rPr>
        <w:t>:</w:t>
      </w:r>
    </w:p>
    <w:p w14:paraId="3E951D75" w14:textId="77777777" w:rsidR="00FB0301" w:rsidRPr="008456E0" w:rsidRDefault="00FB0301" w:rsidP="00FB03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8456E0">
        <w:rPr>
          <w:rFonts w:ascii="Times New Roman" w:hAnsi="Times New Roman" w:cs="Times New Roman"/>
          <w:b/>
          <w:bCs/>
          <w:highlight w:val="yellow"/>
        </w:rPr>
        <w:t>1</w:t>
      </w:r>
      <w:r w:rsidRPr="008456E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 Étterem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087"/>
      </w:tblGrid>
      <w:tr w:rsidR="00FB0301" w:rsidRPr="008456E0" w14:paraId="087DC040" w14:textId="77777777" w:rsidTr="00C10545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7EA84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Fő terméktípusa:</w:t>
            </w:r>
          </w:p>
        </w:tc>
        <w:tc>
          <w:tcPr>
            <w:tcW w:w="6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CC210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Melegétel</w:t>
            </w:r>
          </w:p>
        </w:tc>
      </w:tr>
      <w:tr w:rsidR="00FB0301" w:rsidRPr="008456E0" w14:paraId="348CE5B5" w14:textId="77777777" w:rsidTr="00C10545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501F5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Tevékenység TEÁOR’25 kódja</w:t>
            </w:r>
          </w:p>
        </w:tc>
        <w:tc>
          <w:tcPr>
            <w:tcW w:w="6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90261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56.11 Éttermi vendéglátás</w:t>
            </w:r>
          </w:p>
        </w:tc>
      </w:tr>
      <w:tr w:rsidR="00FB0301" w:rsidRPr="008456E0" w14:paraId="7F90234B" w14:textId="77777777" w:rsidTr="00C10545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51983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Üzemeltetés típusa</w:t>
            </w:r>
          </w:p>
        </w:tc>
        <w:tc>
          <w:tcPr>
            <w:tcW w:w="6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083E2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Egész éven át nyitva tartó / időszakos</w:t>
            </w:r>
          </w:p>
        </w:tc>
      </w:tr>
      <w:tr w:rsidR="00FB0301" w:rsidRPr="008456E0" w14:paraId="2D2B0022" w14:textId="77777777" w:rsidTr="00C10545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6E08E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Kiszolgálás jellege, felhasznált eszközök, fogyasztás helye:</w:t>
            </w:r>
          </w:p>
        </w:tc>
        <w:tc>
          <w:tcPr>
            <w:tcW w:w="6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183D3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 kiszolgálás lehet hagyományos vagy önkiszolgáló, többször használatos edényekben (étkészlet, poharak stb.). Vendégtérrel rendelkezik,</w:t>
            </w:r>
            <w:r w:rsidRPr="008456E0">
              <w:rPr>
                <w:rFonts w:ascii="Times New Roman" w:hAnsi="Times New Roman" w:cs="Times New Roman"/>
                <w:sz w:val="20"/>
                <w:szCs w:val="20"/>
              </w:rPr>
              <w:br/>
              <w:t>a vendégeknek biztosítani kell a helyszíni fogyasztás lehetőségét.</w:t>
            </w:r>
          </w:p>
        </w:tc>
      </w:tr>
      <w:tr w:rsidR="00FB0301" w:rsidRPr="008456E0" w14:paraId="64DCBF7E" w14:textId="77777777" w:rsidTr="00C10545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0E0F5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Konyha jellege, ételkészítés helye:</w:t>
            </w:r>
          </w:p>
        </w:tc>
        <w:tc>
          <w:tcPr>
            <w:tcW w:w="6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2F138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Az ételeket helyben készítik, főzőkonyhával rendelkezik.</w:t>
            </w:r>
          </w:p>
        </w:tc>
      </w:tr>
    </w:tbl>
    <w:p w14:paraId="03AB2FED" w14:textId="77777777" w:rsidR="00FB0301" w:rsidRPr="008456E0" w:rsidRDefault="00FB0301" w:rsidP="00FB03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8456E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2. Büfé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5978"/>
      </w:tblGrid>
      <w:tr w:rsidR="00FB0301" w:rsidRPr="008456E0" w14:paraId="29B2DB82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A40D5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60BE2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Melegétel/hidegétel</w:t>
            </w:r>
          </w:p>
        </w:tc>
      </w:tr>
      <w:tr w:rsidR="00FB0301" w:rsidRPr="008456E0" w14:paraId="11F96327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BCE30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1D79C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56.11 Éttermi vendéglátás</w:t>
            </w:r>
          </w:p>
        </w:tc>
      </w:tr>
      <w:tr w:rsidR="00FB0301" w:rsidRPr="008456E0" w14:paraId="605AADF4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D7CCD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98FB3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Egész éven át nyitva tartó / időszakos</w:t>
            </w:r>
          </w:p>
        </w:tc>
      </w:tr>
      <w:tr w:rsidR="00FB0301" w:rsidRPr="008456E0" w14:paraId="1CDCB10F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04103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ABB9F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 kiszolgálás önkiszolgáló, egyszer vagy többször használatos edényekben (étkészlet, poharak stb.). Helyszíni fogyasztás lehetőségét nem kötelező biztosítania.</w:t>
            </w:r>
          </w:p>
        </w:tc>
      </w:tr>
      <w:tr w:rsidR="00FB0301" w:rsidRPr="008456E0" w14:paraId="102421F7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14E4F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61FF0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Az ételeket nem feltétlenül a helyszínen készítik.</w:t>
            </w:r>
          </w:p>
        </w:tc>
      </w:tr>
    </w:tbl>
    <w:p w14:paraId="5537CA29" w14:textId="77777777" w:rsidR="00FB0301" w:rsidRPr="008456E0" w:rsidRDefault="00FB0301" w:rsidP="00FB03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8456E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3. Cukrászda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6046"/>
      </w:tblGrid>
      <w:tr w:rsidR="00FB0301" w:rsidRPr="008456E0" w14:paraId="4F13F40C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36108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E5D74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Cukrászati készítmény, édesipari termék</w:t>
            </w:r>
          </w:p>
        </w:tc>
      </w:tr>
      <w:tr w:rsidR="00FB0301" w:rsidRPr="008456E0" w14:paraId="7AF79EAD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64015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549A8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56.11 Éttermi vendéglátás</w:t>
            </w:r>
          </w:p>
        </w:tc>
      </w:tr>
      <w:tr w:rsidR="00FB0301" w:rsidRPr="008456E0" w14:paraId="77788580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F3B60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59455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Egész éven át nyitva tartó / időszakos</w:t>
            </w:r>
          </w:p>
        </w:tc>
      </w:tr>
      <w:tr w:rsidR="00FB0301" w:rsidRPr="008456E0" w14:paraId="4FD558A0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66CD2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98EBA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FB0301" w:rsidRPr="008456E0" w14:paraId="00975998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5D0E9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C4BDE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 cukrászati termékeket nem feltétlenül a helyszínen készítik.</w:t>
            </w:r>
          </w:p>
        </w:tc>
      </w:tr>
    </w:tbl>
    <w:p w14:paraId="4954DCCF" w14:textId="77777777" w:rsidR="00FB0301" w:rsidRPr="008456E0" w:rsidRDefault="00FB0301" w:rsidP="00FB03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8456E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4. Alkoholmentes italokra specializálódott vendéglátóhely (kávézó)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6059"/>
      </w:tblGrid>
      <w:tr w:rsidR="00FB0301" w:rsidRPr="008456E0" w14:paraId="51B0F9C6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7BAB4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277F6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Kávéital, alkoholmentes ital</w:t>
            </w:r>
          </w:p>
        </w:tc>
      </w:tr>
      <w:tr w:rsidR="00FB0301" w:rsidRPr="008456E0" w14:paraId="16A6031E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AFFDE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6A071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56.30 Italszolgáltatás</w:t>
            </w:r>
          </w:p>
        </w:tc>
      </w:tr>
      <w:tr w:rsidR="00FB0301" w:rsidRPr="008456E0" w14:paraId="0B9E8F1A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2573C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981A0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Egész éven át nyitva tartó / időszakos</w:t>
            </w:r>
          </w:p>
        </w:tc>
      </w:tr>
      <w:tr w:rsidR="00FB0301" w:rsidRPr="008456E0" w14:paraId="275F0CC7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47FDB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9E33A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FB0301" w:rsidRPr="008456E0" w14:paraId="31CABA8E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9E691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F0BF6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Az ételeket nem feltétlenül a helyszínen készítik.</w:t>
            </w:r>
          </w:p>
        </w:tc>
      </w:tr>
    </w:tbl>
    <w:p w14:paraId="4963996D" w14:textId="77777777" w:rsidR="00FB0301" w:rsidRPr="008456E0" w:rsidRDefault="00FB0301" w:rsidP="00FB03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8456E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5. Alkoholos italokra specializálódott vendéglátóhely (bár, kocsma, borozó)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6059"/>
      </w:tblGrid>
      <w:tr w:rsidR="00FB0301" w:rsidRPr="008456E0" w14:paraId="2FB32E5F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1BB26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55E66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Szeszes ital</w:t>
            </w:r>
          </w:p>
        </w:tc>
      </w:tr>
      <w:tr w:rsidR="00FB0301" w:rsidRPr="008456E0" w14:paraId="16D8A84C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6B8A6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66C62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56.30 Italszolgáltatás</w:t>
            </w:r>
          </w:p>
        </w:tc>
      </w:tr>
      <w:tr w:rsidR="00FB0301" w:rsidRPr="008456E0" w14:paraId="27D67FEF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D2409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C1821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Egész éven át nyitva tartó / időszakos</w:t>
            </w:r>
          </w:p>
        </w:tc>
      </w:tr>
      <w:tr w:rsidR="00FB0301" w:rsidRPr="008456E0" w14:paraId="20972446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6B469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41004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FB0301" w:rsidRPr="008456E0" w14:paraId="4B1B701F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75B75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C8306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Az ételeket nem feltétlenül a helyszínen készítik.</w:t>
            </w:r>
          </w:p>
        </w:tc>
      </w:tr>
    </w:tbl>
    <w:p w14:paraId="76A92150" w14:textId="77777777" w:rsidR="00FB0301" w:rsidRPr="008456E0" w:rsidRDefault="00FB0301" w:rsidP="00FB03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8456E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6. Zenés-táncos vendéglátóhely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942"/>
      </w:tblGrid>
      <w:tr w:rsidR="00FB0301" w:rsidRPr="008456E0" w14:paraId="7FE19189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FE1EA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A9E8E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Szeszes ital</w:t>
            </w:r>
          </w:p>
        </w:tc>
      </w:tr>
      <w:tr w:rsidR="00FB0301" w:rsidRPr="008456E0" w14:paraId="7F7A33F8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940D0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831C6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56.30 Italszolgáltatás</w:t>
            </w:r>
          </w:p>
        </w:tc>
      </w:tr>
      <w:tr w:rsidR="00FB0301" w:rsidRPr="008456E0" w14:paraId="0D17DDFC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8B665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9F990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Egész éven át nyitva tartó / időszakos</w:t>
            </w:r>
          </w:p>
        </w:tc>
      </w:tr>
      <w:tr w:rsidR="00FB0301" w:rsidRPr="008456E0" w14:paraId="6AAE855E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BC9C3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8270A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Zenés szolgáltatást nyújt, tánctérrel rendelkezik. A kiszolgálás lehet hagyományos vagy önkiszolgáló, egyszer vagy többször használatos edényekben (poharak stb.).</w:t>
            </w:r>
          </w:p>
        </w:tc>
      </w:tr>
      <w:tr w:rsidR="00FB0301" w:rsidRPr="008456E0" w14:paraId="46631C66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F6614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BDB91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Az ételeket nem feltétlenül a helyszínen készítik.</w:t>
            </w:r>
          </w:p>
        </w:tc>
      </w:tr>
    </w:tbl>
    <w:p w14:paraId="63453CE9" w14:textId="77777777" w:rsidR="00FB0301" w:rsidRPr="008456E0" w:rsidRDefault="00FB0301" w:rsidP="00FB03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8456E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7. Munkahelyi/közétkeztetést végző vendéglátóhely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6160"/>
      </w:tblGrid>
      <w:tr w:rsidR="00FB0301" w:rsidRPr="008456E0" w14:paraId="175E7D7D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E97E6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649EA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Melegétel/hidegétel</w:t>
            </w:r>
          </w:p>
        </w:tc>
      </w:tr>
      <w:tr w:rsidR="00FB0301" w:rsidRPr="008456E0" w14:paraId="4682F7BE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0D1F8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3DB5A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56.22 Szerződéses étkeztetés és egyéb vendéglátás</w:t>
            </w:r>
          </w:p>
        </w:tc>
      </w:tr>
      <w:tr w:rsidR="00FB0301" w:rsidRPr="008456E0" w14:paraId="13F6B455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70B2B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42D9C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Egész éven át nyitva tartó / időszakos</w:t>
            </w:r>
          </w:p>
        </w:tc>
      </w:tr>
      <w:tr w:rsidR="00FB0301" w:rsidRPr="008456E0" w14:paraId="290D17DD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0E1B0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F21B6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 kiszolgálás lehet hagyományos vagy önkiszolgáló, többször használatos edényekben (étkészlet, poharak stb.). Vendégtérrel rendelkezik, a helyszíni fogyasztás lehetőségét kötelező biztosítania.</w:t>
            </w:r>
          </w:p>
        </w:tc>
      </w:tr>
      <w:tr w:rsidR="00FB0301" w:rsidRPr="008456E0" w14:paraId="5BB7E6AC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93D78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809AC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Az ételeket nem feltétlenül a helyszínen készítik, minimum tálalóval vagy melegítőkonyhával kell rendelkeznie.</w:t>
            </w:r>
          </w:p>
        </w:tc>
      </w:tr>
    </w:tbl>
    <w:p w14:paraId="3919307F" w14:textId="77777777" w:rsidR="00FB0301" w:rsidRPr="008456E0" w:rsidRDefault="00FB0301" w:rsidP="00FB03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8456E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8. Gyorsétterem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8"/>
        <w:gridCol w:w="6118"/>
      </w:tblGrid>
      <w:tr w:rsidR="00FB0301" w:rsidRPr="008456E0" w14:paraId="11EA111B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65414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431DE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Melegétel/hidegétel</w:t>
            </w:r>
          </w:p>
        </w:tc>
      </w:tr>
      <w:tr w:rsidR="00FB0301" w:rsidRPr="008456E0" w14:paraId="49AB2CB8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EEB3C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34000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56.11 Éttermi vendéglátás</w:t>
            </w:r>
          </w:p>
        </w:tc>
      </w:tr>
      <w:tr w:rsidR="00FB0301" w:rsidRPr="008456E0" w14:paraId="004F11CB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F7E43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BAE01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Egész éven át nyitva tartó / időszakos</w:t>
            </w:r>
          </w:p>
        </w:tc>
      </w:tr>
      <w:tr w:rsidR="00FB0301" w:rsidRPr="008456E0" w14:paraId="140DB689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A3969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78D8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FB0301" w:rsidRPr="008456E0" w14:paraId="7BC13F77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064DB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A2384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Az ételeket nem feltétlenül a helyszínen készítik, minimum befejező konyhával rendelkezik.</w:t>
            </w:r>
          </w:p>
        </w:tc>
      </w:tr>
    </w:tbl>
    <w:p w14:paraId="3FACA121" w14:textId="77777777" w:rsidR="00FB0301" w:rsidRPr="008456E0" w:rsidRDefault="00FB0301" w:rsidP="00FB03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8456E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9. Rendezvényi étkeztetés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6262"/>
      </w:tblGrid>
      <w:tr w:rsidR="00FB0301" w:rsidRPr="008456E0" w14:paraId="3A6B1EB5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E5437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1AB08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Melegétel/hidegétel</w:t>
            </w:r>
          </w:p>
        </w:tc>
      </w:tr>
      <w:tr w:rsidR="00FB0301" w:rsidRPr="008456E0" w14:paraId="7900CB0C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5E690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AEFDD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56.21 Rendezvényi étkeztetés</w:t>
            </w:r>
          </w:p>
        </w:tc>
      </w:tr>
      <w:tr w:rsidR="00FB0301" w:rsidRPr="008456E0" w14:paraId="39F8C2E5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A7C6D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43F2F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Alkalmi</w:t>
            </w:r>
          </w:p>
        </w:tc>
      </w:tr>
      <w:tr w:rsidR="00FB0301" w:rsidRPr="008456E0" w14:paraId="351CF596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99659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98EED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 kiszolgálás helye a rendezvény. 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FB0301" w:rsidRPr="008456E0" w14:paraId="15B063C0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64D04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55DE9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Az ételeket nem feltétlenül a helyszínen készítik.</w:t>
            </w:r>
          </w:p>
        </w:tc>
      </w:tr>
    </w:tbl>
    <w:p w14:paraId="2AEF87C1" w14:textId="77777777" w:rsidR="00FB0301" w:rsidRPr="008456E0" w:rsidRDefault="00FB0301" w:rsidP="00FB03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8456E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10. Alkalmi vendéglátóhely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6224"/>
      </w:tblGrid>
      <w:tr w:rsidR="00FB0301" w:rsidRPr="008456E0" w14:paraId="7FF01C66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7CA22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25E14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Melegétel/hidegétel, kávéital, alkoholmentes és szeszes ital</w:t>
            </w:r>
          </w:p>
        </w:tc>
      </w:tr>
      <w:tr w:rsidR="00FB0301" w:rsidRPr="008456E0" w14:paraId="42898210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E6E11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14324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56.12 Mozgó vendéglátás</w:t>
            </w:r>
          </w:p>
        </w:tc>
      </w:tr>
      <w:tr w:rsidR="00FB0301" w:rsidRPr="008456E0" w14:paraId="4AAEBB75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F6C51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B245B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Alkalmi</w:t>
            </w:r>
          </w:p>
        </w:tc>
      </w:tr>
      <w:tr w:rsidR="00FB0301" w:rsidRPr="008456E0" w14:paraId="21F41D28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A4FD9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5F13B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 xml:space="preserve">Meghatározott helyen üzemel. A kiszolgálás lehet hagyományos vagy önkiszolgáló, egyszer vagy többször használatos edényekben (étkészlet, poharak stb.). Pl. telepített </w:t>
            </w:r>
            <w:proofErr w:type="spellStart"/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food</w:t>
            </w:r>
            <w:proofErr w:type="spellEnd"/>
            <w:r w:rsidRPr="00845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truck</w:t>
            </w:r>
            <w:proofErr w:type="spellEnd"/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, borozó egy borfesztiválon.</w:t>
            </w:r>
          </w:p>
        </w:tc>
      </w:tr>
      <w:tr w:rsidR="00FB0301" w:rsidRPr="008456E0" w14:paraId="3A88A958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F4E44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A4C29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Az ételeket nem feltétlenül a helyszínen készítik.</w:t>
            </w:r>
          </w:p>
        </w:tc>
      </w:tr>
    </w:tbl>
    <w:p w14:paraId="27D576C1" w14:textId="77777777" w:rsidR="00FB0301" w:rsidRPr="008456E0" w:rsidRDefault="00FB0301" w:rsidP="00FB03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8456E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11. Mozgó vendéglátóhely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6499"/>
      </w:tblGrid>
      <w:tr w:rsidR="00FB0301" w:rsidRPr="008456E0" w14:paraId="42205323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97F2A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038D1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Melegétel/hidegétel, kávéital, alkoholmentes és szeszes ital</w:t>
            </w:r>
          </w:p>
        </w:tc>
      </w:tr>
      <w:tr w:rsidR="00FB0301" w:rsidRPr="008456E0" w14:paraId="75D59AD4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23BCE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D42B9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56.12 Mozgó vendéglátás</w:t>
            </w:r>
          </w:p>
        </w:tc>
      </w:tr>
      <w:tr w:rsidR="00FB0301" w:rsidRPr="008456E0" w14:paraId="294DC1E3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1BF3D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24354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Alkalmi</w:t>
            </w:r>
          </w:p>
        </w:tc>
      </w:tr>
      <w:tr w:rsidR="00FB0301" w:rsidRPr="008456E0" w14:paraId="0BAF5994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3E92C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5104E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 xml:space="preserve">Folyamatosan változtatja a helyét, nem tartózkodik huzamosabb ideig </w:t>
            </w:r>
            <w:proofErr w:type="gramStart"/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egy helyben</w:t>
            </w:r>
            <w:proofErr w:type="gramEnd"/>
            <w:r w:rsidRPr="008456E0">
              <w:rPr>
                <w:rFonts w:ascii="Times New Roman" w:hAnsi="Times New Roman" w:cs="Times New Roman"/>
                <w:sz w:val="20"/>
                <w:szCs w:val="20"/>
              </w:rPr>
              <w:t xml:space="preserve">. A kiszolgálás önkiszolgáló értékesítés formájában történik, nem biztosít ülőhelyet, egyszer vagy többször használatos edényekben (étkészlet, poharak stb.). Pl. mozgó </w:t>
            </w:r>
            <w:proofErr w:type="spellStart"/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food</w:t>
            </w:r>
            <w:proofErr w:type="spellEnd"/>
            <w:r w:rsidRPr="00845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truck</w:t>
            </w:r>
            <w:proofErr w:type="spellEnd"/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, mozgó (kiskocsin) borozó egy borfesztiválon.</w:t>
            </w:r>
          </w:p>
        </w:tc>
      </w:tr>
      <w:tr w:rsidR="00FB0301" w:rsidRPr="008456E0" w14:paraId="63C1A4DB" w14:textId="77777777" w:rsidTr="00747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C430D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54415" w14:textId="77777777" w:rsidR="00FB0301" w:rsidRPr="008456E0" w:rsidRDefault="00FB0301" w:rsidP="00FB03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E0">
              <w:rPr>
                <w:rFonts w:ascii="Times New Roman" w:hAnsi="Times New Roman" w:cs="Times New Roman"/>
                <w:sz w:val="20"/>
                <w:szCs w:val="20"/>
              </w:rPr>
              <w:t>Az ételeket nem feltétlenül a helyszínen készítik.</w:t>
            </w:r>
          </w:p>
        </w:tc>
      </w:tr>
    </w:tbl>
    <w:p w14:paraId="3223A04F" w14:textId="77777777" w:rsidR="009140E4" w:rsidRDefault="0001058B" w:rsidP="009140E4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B0A47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tájékoztatás</w:t>
      </w:r>
      <w:r w:rsidR="00CB0A4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CB0A47">
        <w:rPr>
          <w:rFonts w:ascii="Times New Roman" w:hAnsi="Times New Roman" w:cs="Times New Roman"/>
          <w:b/>
          <w:caps/>
          <w:sz w:val="24"/>
          <w:szCs w:val="24"/>
        </w:rPr>
        <w:t xml:space="preserve">a vendéglátó üzletek </w:t>
      </w:r>
    </w:p>
    <w:p w14:paraId="0C2A1444" w14:textId="3FB91E1B" w:rsidR="0001058B" w:rsidRPr="00CB0A47" w:rsidRDefault="0001058B" w:rsidP="009140E4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E564E">
        <w:rPr>
          <w:rFonts w:ascii="Times New Roman" w:hAnsi="Times New Roman" w:cs="Times New Roman"/>
          <w:b/>
          <w:caps/>
          <w:sz w:val="24"/>
          <w:szCs w:val="24"/>
          <w:u w:val="single"/>
        </w:rPr>
        <w:t>NTAK</w:t>
      </w:r>
      <w:r w:rsidRPr="00CB0A47">
        <w:rPr>
          <w:rFonts w:ascii="Times New Roman" w:hAnsi="Times New Roman" w:cs="Times New Roman"/>
          <w:b/>
          <w:caps/>
          <w:sz w:val="24"/>
          <w:szCs w:val="24"/>
        </w:rPr>
        <w:t xml:space="preserve"> regisztrációjáról </w:t>
      </w:r>
      <w:r w:rsidR="00CB0A47">
        <w:rPr>
          <w:rFonts w:ascii="Times New Roman" w:hAnsi="Times New Roman" w:cs="Times New Roman"/>
          <w:b/>
          <w:caps/>
          <w:sz w:val="24"/>
          <w:szCs w:val="24"/>
        </w:rPr>
        <w:t>és az adatszolgáltatásról</w:t>
      </w:r>
    </w:p>
    <w:p w14:paraId="45447C89" w14:textId="77777777" w:rsidR="006650F0" w:rsidRDefault="006650F0" w:rsidP="00BD662A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B4E4DA1" w14:textId="5349CCCC" w:rsidR="00BD662A" w:rsidRPr="00EE564E" w:rsidRDefault="00EE564E" w:rsidP="001D45FA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="00BD662A" w:rsidRPr="00EE564E">
        <w:rPr>
          <w:color w:val="000000" w:themeColor="text1"/>
          <w:sz w:val="22"/>
          <w:szCs w:val="22"/>
        </w:rPr>
        <w:t xml:space="preserve"> </w:t>
      </w:r>
      <w:r w:rsidR="009140E4" w:rsidRPr="00EE564E">
        <w:rPr>
          <w:color w:val="000000" w:themeColor="text1"/>
          <w:sz w:val="22"/>
          <w:szCs w:val="22"/>
        </w:rPr>
        <w:t>Vhr</w:t>
      </w:r>
      <w:r w:rsidR="00BD662A" w:rsidRPr="00EE564E">
        <w:rPr>
          <w:color w:val="000000" w:themeColor="text1"/>
          <w:sz w:val="22"/>
          <w:szCs w:val="22"/>
        </w:rPr>
        <w:t xml:space="preserve">. 6/A. § (1) bek. alapján </w:t>
      </w:r>
      <w:r w:rsidR="00BD662A" w:rsidRPr="00EE564E">
        <w:rPr>
          <w:b/>
          <w:bCs/>
          <w:color w:val="FF0000"/>
          <w:sz w:val="22"/>
          <w:szCs w:val="22"/>
        </w:rPr>
        <w:t xml:space="preserve">minden hazai vendéglátó üzlet üzemeltető köteles </w:t>
      </w:r>
      <w:r w:rsidR="00BD662A" w:rsidRPr="00EE564E">
        <w:rPr>
          <w:b/>
          <w:bCs/>
          <w:color w:val="000000" w:themeColor="text1"/>
          <w:sz w:val="22"/>
          <w:szCs w:val="22"/>
        </w:rPr>
        <w:t xml:space="preserve">a Nemzeti Turisztikai Adatszolgáltató Központ (a továbbiakban: </w:t>
      </w:r>
      <w:r w:rsidR="00BD662A" w:rsidRPr="00EE564E">
        <w:rPr>
          <w:b/>
          <w:bCs/>
          <w:color w:val="ED0000"/>
          <w:sz w:val="22"/>
          <w:szCs w:val="22"/>
        </w:rPr>
        <w:t>NTAK</w:t>
      </w:r>
      <w:r w:rsidR="00BD662A" w:rsidRPr="00EE564E">
        <w:rPr>
          <w:color w:val="000000" w:themeColor="text1"/>
          <w:sz w:val="22"/>
          <w:szCs w:val="22"/>
        </w:rPr>
        <w:t>)</w:t>
      </w:r>
      <w:r w:rsidR="00BD662A" w:rsidRPr="00EE564E">
        <w:rPr>
          <w:b/>
          <w:bCs/>
          <w:color w:val="000000" w:themeColor="text1"/>
          <w:sz w:val="22"/>
          <w:szCs w:val="22"/>
        </w:rPr>
        <w:t xml:space="preserve"> </w:t>
      </w:r>
      <w:r w:rsidR="00BD662A" w:rsidRPr="00EE564E">
        <w:rPr>
          <w:color w:val="000000" w:themeColor="text1"/>
          <w:sz w:val="22"/>
          <w:szCs w:val="22"/>
        </w:rPr>
        <w:t>üzemeltetője által e célra működtetett elektronikus felülete</w:t>
      </w:r>
      <w:r>
        <w:rPr>
          <w:color w:val="000000" w:themeColor="text1"/>
          <w:sz w:val="22"/>
          <w:szCs w:val="22"/>
        </w:rPr>
        <w:t>n</w:t>
      </w:r>
      <w:r w:rsidR="00BD662A" w:rsidRPr="00EE564E">
        <w:rPr>
          <w:color w:val="000000" w:themeColor="text1"/>
          <w:sz w:val="22"/>
          <w:szCs w:val="22"/>
        </w:rPr>
        <w:t xml:space="preserve"> a </w:t>
      </w:r>
      <w:r w:rsidR="00BD662A" w:rsidRPr="00EE564E">
        <w:rPr>
          <w:b/>
          <w:bCs/>
          <w:color w:val="FF0000"/>
          <w:sz w:val="22"/>
          <w:szCs w:val="22"/>
        </w:rPr>
        <w:t>regisztrációt elvégezni</w:t>
      </w:r>
      <w:r w:rsidR="00BD662A" w:rsidRPr="00EE564E">
        <w:rPr>
          <w:color w:val="FF0000"/>
          <w:sz w:val="22"/>
          <w:szCs w:val="22"/>
        </w:rPr>
        <w:t>.</w:t>
      </w:r>
    </w:p>
    <w:p w14:paraId="65AD457A" w14:textId="77777777" w:rsidR="00BD662A" w:rsidRPr="00EE564E" w:rsidRDefault="00BD662A" w:rsidP="001D45FA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7212AB61" w14:textId="77777777" w:rsidR="006650F0" w:rsidRPr="00EE564E" w:rsidRDefault="006650F0" w:rsidP="001D45F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  <w:r w:rsidRPr="00EE564E">
        <w:rPr>
          <w:rFonts w:ascii="Times New Roman" w:eastAsia="Times New Roman" w:hAnsi="Times New Roman" w:cs="Times New Roman"/>
          <w:b/>
          <w:bCs/>
          <w:color w:val="FF0000"/>
          <w:lang w:eastAsia="hu-HU"/>
        </w:rPr>
        <w:t>Fontos!</w:t>
      </w:r>
    </w:p>
    <w:p w14:paraId="3FDD88B2" w14:textId="6F6A61FE" w:rsidR="00BD662A" w:rsidRPr="00EE564E" w:rsidRDefault="00BD662A" w:rsidP="001D45F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EE564E">
        <w:rPr>
          <w:rFonts w:ascii="Times New Roman" w:hAnsi="Times New Roman" w:cs="Times New Roman"/>
          <w:bCs/>
          <w:color w:val="000000"/>
        </w:rPr>
        <w:t xml:space="preserve">A </w:t>
      </w:r>
      <w:r w:rsidR="009140E4" w:rsidRPr="00EE564E">
        <w:rPr>
          <w:rFonts w:ascii="Times New Roman" w:hAnsi="Times New Roman" w:cs="Times New Roman"/>
          <w:bCs/>
          <w:color w:val="000000"/>
        </w:rPr>
        <w:t>Vhr</w:t>
      </w:r>
      <w:r w:rsidRPr="00EE564E">
        <w:rPr>
          <w:rFonts w:ascii="Times New Roman" w:hAnsi="Times New Roman" w:cs="Times New Roman"/>
          <w:bCs/>
          <w:color w:val="000000"/>
        </w:rPr>
        <w:t>. 8/A.§ (1) bek. értelmében a vendéglátó üzlet üzemeltetője a</w:t>
      </w:r>
      <w:r w:rsidRPr="00EE564E">
        <w:rPr>
          <w:rFonts w:ascii="Times New Roman" w:hAnsi="Times New Roman" w:cs="Times New Roman"/>
          <w:b/>
          <w:color w:val="000000"/>
        </w:rPr>
        <w:t xml:space="preserve"> nyilvántartásba vételét követő 8 napon belül az NTAK-ban rögzíti </w:t>
      </w:r>
      <w:r w:rsidRPr="00EE564E">
        <w:rPr>
          <w:rFonts w:ascii="Times New Roman" w:hAnsi="Times New Roman" w:cs="Times New Roman"/>
          <w:bCs/>
          <w:color w:val="000000"/>
        </w:rPr>
        <w:t xml:space="preserve">a következő adatokat, azaz </w:t>
      </w:r>
    </w:p>
    <w:p w14:paraId="30D1F0C1" w14:textId="77777777" w:rsidR="00BD662A" w:rsidRPr="00EE564E" w:rsidRDefault="00BD662A" w:rsidP="001D45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E564E">
        <w:rPr>
          <w:rFonts w:ascii="Times New Roman" w:hAnsi="Times New Roman" w:cs="Times New Roman"/>
          <w:b/>
          <w:color w:val="000000"/>
        </w:rPr>
        <w:t xml:space="preserve">a) a vendéglátó üzlet üzemeltetői </w:t>
      </w:r>
      <w:r w:rsidRPr="00EE564E">
        <w:rPr>
          <w:rFonts w:ascii="Times New Roman" w:hAnsi="Times New Roman" w:cs="Times New Roman"/>
          <w:b/>
          <w:color w:val="000000"/>
          <w:u w:val="single"/>
        </w:rPr>
        <w:t>tevékenységének kezdőnapját</w:t>
      </w:r>
      <w:r w:rsidRPr="00EE564E">
        <w:rPr>
          <w:rFonts w:ascii="Times New Roman" w:hAnsi="Times New Roman" w:cs="Times New Roman"/>
          <w:b/>
          <w:color w:val="000000"/>
        </w:rPr>
        <w:t xml:space="preserve">, </w:t>
      </w:r>
    </w:p>
    <w:p w14:paraId="010DD8A9" w14:textId="42621364" w:rsidR="00BD662A" w:rsidRPr="00EE564E" w:rsidRDefault="00BD662A" w:rsidP="001D45F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EE564E">
        <w:rPr>
          <w:rFonts w:ascii="Times New Roman" w:hAnsi="Times New Roman" w:cs="Times New Roman"/>
          <w:b/>
          <w:color w:val="000000"/>
        </w:rPr>
        <w:t xml:space="preserve">b) a </w:t>
      </w:r>
      <w:r w:rsidRPr="00EE564E">
        <w:rPr>
          <w:rFonts w:ascii="Times New Roman" w:hAnsi="Times New Roman" w:cs="Times New Roman"/>
          <w:b/>
          <w:color w:val="000000"/>
          <w:u w:val="single"/>
        </w:rPr>
        <w:t>nyilvántartásba vételt igazoló dokumentum számát</w:t>
      </w:r>
      <w:r w:rsidRPr="00EE564E">
        <w:rPr>
          <w:rFonts w:ascii="Times New Roman" w:hAnsi="Times New Roman" w:cs="Times New Roman"/>
          <w:b/>
          <w:color w:val="000000"/>
        </w:rPr>
        <w:t>;</w:t>
      </w:r>
      <w:r w:rsidRPr="00EE564E">
        <w:rPr>
          <w:rFonts w:ascii="Times New Roman" w:hAnsi="Times New Roman" w:cs="Times New Roman"/>
          <w:b/>
          <w:color w:val="000000"/>
        </w:rPr>
        <w:br/>
      </w:r>
      <w:r w:rsidRPr="00EE564E">
        <w:rPr>
          <w:rFonts w:ascii="Times New Roman" w:hAnsi="Times New Roman" w:cs="Times New Roman"/>
          <w:bCs/>
          <w:color w:val="000000"/>
        </w:rPr>
        <w:t xml:space="preserve">valamint és vendéglátó szoftver alkalmazásával, elektronikus formában biztosítja adatszolgáltatásra kötelezett vendéglátó </w:t>
      </w:r>
      <w:proofErr w:type="spellStart"/>
      <w:r w:rsidRPr="00EE564E">
        <w:rPr>
          <w:rFonts w:ascii="Times New Roman" w:hAnsi="Times New Roman" w:cs="Times New Roman"/>
          <w:bCs/>
          <w:color w:val="000000"/>
        </w:rPr>
        <w:t>üzletenként</w:t>
      </w:r>
      <w:proofErr w:type="spellEnd"/>
      <w:r w:rsidRPr="00EE564E">
        <w:rPr>
          <w:rFonts w:ascii="Times New Roman" w:hAnsi="Times New Roman" w:cs="Times New Roman"/>
          <w:bCs/>
          <w:color w:val="000000"/>
        </w:rPr>
        <w:t xml:space="preserve"> az adatszolgáltatás körébe tartozó adatok továbbítását</w:t>
      </w:r>
      <w:r w:rsidR="00C71EF6">
        <w:rPr>
          <w:rFonts w:ascii="Times New Roman" w:hAnsi="Times New Roman" w:cs="Times New Roman"/>
          <w:bCs/>
          <w:color w:val="000000"/>
        </w:rPr>
        <w:t xml:space="preserve"> - </w:t>
      </w:r>
      <w:r w:rsidRPr="00EE564E">
        <w:rPr>
          <w:rFonts w:ascii="Times New Roman" w:hAnsi="Times New Roman" w:cs="Times New Roman"/>
          <w:bCs/>
          <w:color w:val="000000"/>
        </w:rPr>
        <w:t xml:space="preserve">azaz </w:t>
      </w:r>
      <w:r w:rsidRPr="00EE564E">
        <w:rPr>
          <w:rFonts w:ascii="Times New Roman" w:hAnsi="Times New Roman" w:cs="Times New Roman"/>
          <w:b/>
          <w:color w:val="000000"/>
        </w:rPr>
        <w:t>napi szinten adatot szolgáltat</w:t>
      </w:r>
      <w:r w:rsidRPr="00EE564E">
        <w:rPr>
          <w:rFonts w:ascii="Times New Roman" w:hAnsi="Times New Roman" w:cs="Times New Roman"/>
          <w:bCs/>
          <w:color w:val="000000"/>
        </w:rPr>
        <w:t xml:space="preserve">. </w:t>
      </w:r>
      <w:r w:rsidRPr="00EE564E">
        <w:rPr>
          <w:rFonts w:ascii="Times New Roman" w:hAnsi="Times New Roman" w:cs="Times New Roman"/>
          <w:bCs/>
          <w:color w:val="000000"/>
        </w:rPr>
        <w:br/>
      </w:r>
    </w:p>
    <w:p w14:paraId="42C995A1" w14:textId="49A98680" w:rsidR="00BD662A" w:rsidRPr="00EE564E" w:rsidRDefault="009140E4" w:rsidP="001D45FA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EE564E">
        <w:rPr>
          <w:rFonts w:ascii="Times New Roman" w:hAnsi="Times New Roman" w:cs="Times New Roman"/>
          <w:bCs/>
          <w:color w:val="000000"/>
        </w:rPr>
        <w:t xml:space="preserve">A Vhr. </w:t>
      </w:r>
      <w:r w:rsidR="00BD662A" w:rsidRPr="00EE564E">
        <w:rPr>
          <w:rFonts w:ascii="Times New Roman" w:hAnsi="Times New Roman" w:cs="Times New Roman"/>
          <w:bCs/>
          <w:color w:val="000000"/>
        </w:rPr>
        <w:t xml:space="preserve">8/A.§ (1a) bek. értelmében </w:t>
      </w:r>
      <w:r w:rsidR="00BD662A" w:rsidRPr="00EE564E">
        <w:rPr>
          <w:rFonts w:ascii="Times New Roman" w:hAnsi="Times New Roman" w:cs="Times New Roman"/>
          <w:b/>
          <w:color w:val="000000"/>
        </w:rPr>
        <w:t xml:space="preserve">a vendéglátó üzlet üzemeltető </w:t>
      </w:r>
      <w:r w:rsidR="00BD662A" w:rsidRPr="00EE564E">
        <w:rPr>
          <w:rFonts w:ascii="Times New Roman" w:hAnsi="Times New Roman" w:cs="Times New Roman"/>
          <w:bCs/>
          <w:color w:val="000000"/>
        </w:rPr>
        <w:t>a mindenkor hatályos TEÁOR nómenklatúra szerinti</w:t>
      </w:r>
      <w:r w:rsidR="00BD662A" w:rsidRPr="00EE564E">
        <w:rPr>
          <w:rFonts w:ascii="Times New Roman" w:hAnsi="Times New Roman" w:cs="Times New Roman"/>
          <w:b/>
          <w:color w:val="000000"/>
        </w:rPr>
        <w:t xml:space="preserve"> vendéglátás tevékenységből származó előző lezárt üzleti év nettó árbevételét</w:t>
      </w:r>
      <w:r w:rsidR="00BD662A" w:rsidRPr="00EE564E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="00BD662A" w:rsidRPr="00EE564E">
        <w:rPr>
          <w:rFonts w:ascii="Times New Roman" w:hAnsi="Times New Roman" w:cs="Times New Roman"/>
          <w:bCs/>
          <w:color w:val="000000"/>
        </w:rPr>
        <w:t xml:space="preserve">a számvitelről szóló törvény szerinti beszámoló közzététel napjáig </w:t>
      </w:r>
      <w:r w:rsidR="00BD662A" w:rsidRPr="00EE564E">
        <w:rPr>
          <w:rFonts w:ascii="Times New Roman" w:hAnsi="Times New Roman" w:cs="Times New Roman"/>
          <w:b/>
          <w:color w:val="000000"/>
          <w:u w:val="single"/>
        </w:rPr>
        <w:t>évente köteles megadni</w:t>
      </w:r>
      <w:r w:rsidR="00BD662A" w:rsidRPr="00EE564E">
        <w:rPr>
          <w:rFonts w:ascii="Times New Roman" w:hAnsi="Times New Roman" w:cs="Times New Roman"/>
          <w:bCs/>
          <w:color w:val="000000"/>
        </w:rPr>
        <w:t>.</w:t>
      </w:r>
    </w:p>
    <w:p w14:paraId="27468C6F" w14:textId="14E0632B" w:rsidR="00047057" w:rsidRPr="00EE564E" w:rsidRDefault="009140E4" w:rsidP="001D45FA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E564E">
        <w:rPr>
          <w:bCs/>
          <w:color w:val="000000"/>
          <w:sz w:val="22"/>
          <w:szCs w:val="22"/>
        </w:rPr>
        <w:t xml:space="preserve">A Vhr. </w:t>
      </w:r>
      <w:r w:rsidR="00BD662A" w:rsidRPr="00EE564E">
        <w:rPr>
          <w:color w:val="000000" w:themeColor="text1"/>
          <w:sz w:val="22"/>
          <w:szCs w:val="22"/>
        </w:rPr>
        <w:t>2. § (15) bekezdése értelmében</w:t>
      </w:r>
      <w:r w:rsidR="00BD662A" w:rsidRPr="00EE564E">
        <w:rPr>
          <w:b/>
          <w:color w:val="000000" w:themeColor="text1"/>
          <w:sz w:val="22"/>
          <w:szCs w:val="22"/>
        </w:rPr>
        <w:t xml:space="preserve"> </w:t>
      </w:r>
      <w:r w:rsidR="00BD662A" w:rsidRPr="00EE564E">
        <w:rPr>
          <w:b/>
          <w:bCs/>
          <w:color w:val="000000" w:themeColor="text1"/>
          <w:sz w:val="22"/>
          <w:szCs w:val="22"/>
        </w:rPr>
        <w:t>adatszolgáltatásra kötelezett vendéglátó üzlet:</w:t>
      </w:r>
      <w:r w:rsidR="00BD662A" w:rsidRPr="00EE564E">
        <w:rPr>
          <w:color w:val="000000" w:themeColor="text1"/>
          <w:sz w:val="22"/>
          <w:szCs w:val="22"/>
        </w:rPr>
        <w:t xml:space="preserve"> az a vendéglátó üzlet, amely nyugtaadási kötelezettségének pénztárgéppel köteles eleget tenni a pénztárgépek műszaki követelményeiről, a nyugtakibocsátásra szolgáló pénztárgépek forgalmazásáról, használatáról és szervizeléséről, valamint a pénztárgéppel rögzített adatok adóhatóság felé történő szolgáltatásáról szóló rendelet alapján, és amelynek árbevétele eléri a </w:t>
      </w:r>
      <w:r w:rsidR="00047057" w:rsidRPr="00EE564E">
        <w:rPr>
          <w:color w:val="000000" w:themeColor="text1"/>
          <w:sz w:val="22"/>
          <w:szCs w:val="22"/>
        </w:rPr>
        <w:t xml:space="preserve">Turizmus tv. </w:t>
      </w:r>
      <w:r w:rsidR="00BD662A" w:rsidRPr="00EE564E">
        <w:rPr>
          <w:color w:val="000000" w:themeColor="text1"/>
          <w:sz w:val="22"/>
          <w:szCs w:val="22"/>
        </w:rPr>
        <w:t>12/A. § (1a) bekezdésében megjelölt értékeket.</w:t>
      </w:r>
    </w:p>
    <w:p w14:paraId="249D97CD" w14:textId="5F8C5FDD" w:rsidR="0001058B" w:rsidRPr="00EE564E" w:rsidRDefault="00BD662A" w:rsidP="001D45FA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ED0000"/>
          <w:sz w:val="22"/>
          <w:szCs w:val="22"/>
        </w:rPr>
      </w:pPr>
      <w:r w:rsidRPr="00EE564E">
        <w:rPr>
          <w:color w:val="000000" w:themeColor="text1"/>
          <w:sz w:val="22"/>
          <w:szCs w:val="22"/>
        </w:rPr>
        <w:br/>
      </w:r>
      <w:r w:rsidR="0001058B" w:rsidRPr="00EE564E">
        <w:rPr>
          <w:b/>
          <w:color w:val="ED0000"/>
          <w:sz w:val="22"/>
          <w:szCs w:val="22"/>
        </w:rPr>
        <w:t xml:space="preserve">Az alábbi három vendéglátóhely típusnak kizárólag a regisztrációs kötelezettséget kell teljesítenie, de </w:t>
      </w:r>
      <w:r w:rsidR="0001058B" w:rsidRPr="001D45FA">
        <w:rPr>
          <w:b/>
          <w:color w:val="ED0000"/>
          <w:sz w:val="22"/>
          <w:szCs w:val="22"/>
          <w:u w:val="single"/>
        </w:rPr>
        <w:t>adatot nem kell szolgáltatnia</w:t>
      </w:r>
      <w:r w:rsidR="0001058B" w:rsidRPr="00EE564E">
        <w:rPr>
          <w:b/>
          <w:color w:val="ED0000"/>
          <w:sz w:val="22"/>
          <w:szCs w:val="22"/>
        </w:rPr>
        <w:t xml:space="preserve"> az NTAK felé:</w:t>
      </w:r>
    </w:p>
    <w:p w14:paraId="4CD547FF" w14:textId="690B779F" w:rsidR="0001058B" w:rsidRPr="00EE564E" w:rsidRDefault="0001058B" w:rsidP="001D45FA">
      <w:pPr>
        <w:pStyle w:val="NormlWeb"/>
        <w:numPr>
          <w:ilvl w:val="0"/>
          <w:numId w:val="4"/>
        </w:numPr>
        <w:shd w:val="clear" w:color="auto" w:fill="FFFFFF"/>
        <w:spacing w:before="120" w:beforeAutospacing="0" w:after="0" w:afterAutospacing="0"/>
        <w:ind w:left="170" w:hanging="170"/>
        <w:jc w:val="both"/>
        <w:rPr>
          <w:color w:val="000000" w:themeColor="text1"/>
          <w:sz w:val="22"/>
          <w:szCs w:val="22"/>
        </w:rPr>
      </w:pPr>
      <w:r w:rsidRPr="00EE564E">
        <w:rPr>
          <w:b/>
          <w:color w:val="000000" w:themeColor="text1"/>
          <w:sz w:val="22"/>
          <w:szCs w:val="22"/>
        </w:rPr>
        <w:t>munkahelyi/közétkeztetést végző vendéglátóhely</w:t>
      </w:r>
      <w:r w:rsidR="001D45FA">
        <w:rPr>
          <w:b/>
          <w:color w:val="000000" w:themeColor="text1"/>
          <w:sz w:val="22"/>
          <w:szCs w:val="22"/>
        </w:rPr>
        <w:t>,</w:t>
      </w:r>
    </w:p>
    <w:p w14:paraId="2D37E824" w14:textId="77F8FBDB" w:rsidR="0001058B" w:rsidRPr="00EE564E" w:rsidRDefault="0001058B" w:rsidP="001D45FA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70" w:hanging="170"/>
        <w:jc w:val="both"/>
        <w:rPr>
          <w:color w:val="000000" w:themeColor="text1"/>
          <w:sz w:val="22"/>
          <w:szCs w:val="22"/>
        </w:rPr>
      </w:pPr>
      <w:r w:rsidRPr="00EE564E">
        <w:rPr>
          <w:b/>
          <w:color w:val="000000" w:themeColor="text1"/>
          <w:sz w:val="22"/>
          <w:szCs w:val="22"/>
        </w:rPr>
        <w:t>rendezvényi étkeztetés</w:t>
      </w:r>
      <w:r w:rsidR="001D45FA">
        <w:rPr>
          <w:b/>
          <w:color w:val="000000" w:themeColor="text1"/>
          <w:sz w:val="22"/>
          <w:szCs w:val="22"/>
        </w:rPr>
        <w:t>,</w:t>
      </w:r>
    </w:p>
    <w:p w14:paraId="54D17323" w14:textId="3DA11E12" w:rsidR="0001058B" w:rsidRPr="00EE564E" w:rsidRDefault="0001058B" w:rsidP="001D45FA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70" w:hanging="170"/>
        <w:jc w:val="both"/>
        <w:rPr>
          <w:color w:val="000000" w:themeColor="text1"/>
          <w:sz w:val="22"/>
          <w:szCs w:val="22"/>
        </w:rPr>
      </w:pPr>
      <w:r w:rsidRPr="00EE564E">
        <w:rPr>
          <w:b/>
          <w:color w:val="000000" w:themeColor="text1"/>
          <w:sz w:val="22"/>
          <w:szCs w:val="22"/>
        </w:rPr>
        <w:t>mozgó vendéglátóhely</w:t>
      </w:r>
      <w:r w:rsidR="001D45FA">
        <w:rPr>
          <w:b/>
          <w:color w:val="000000" w:themeColor="text1"/>
          <w:sz w:val="22"/>
          <w:szCs w:val="22"/>
        </w:rPr>
        <w:t>.</w:t>
      </w:r>
    </w:p>
    <w:p w14:paraId="4D11CD79" w14:textId="77777777" w:rsidR="001D45FA" w:rsidRDefault="001D45FA" w:rsidP="001D45FA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14:paraId="76BA90CA" w14:textId="7C15029A" w:rsidR="006650F0" w:rsidRPr="00EE564E" w:rsidRDefault="009140E4" w:rsidP="001D45FA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EE564E">
        <w:rPr>
          <w:rFonts w:ascii="Times New Roman" w:hAnsi="Times New Roman" w:cs="Times New Roman"/>
          <w:color w:val="000000"/>
        </w:rPr>
        <w:t>A Turizmus tv.</w:t>
      </w:r>
      <w:r w:rsidRPr="00EE564E">
        <w:rPr>
          <w:rFonts w:ascii="Times New Roman" w:hAnsi="Times New Roman" w:cs="Times New Roman"/>
        </w:rPr>
        <w:t xml:space="preserve"> </w:t>
      </w:r>
      <w:r w:rsidRPr="00EE564E">
        <w:rPr>
          <w:rFonts w:ascii="Times New Roman" w:hAnsi="Times New Roman" w:cs="Times New Roman"/>
          <w:color w:val="000000"/>
        </w:rPr>
        <w:t>9/</w:t>
      </w:r>
      <w:r w:rsidR="006650F0" w:rsidRPr="00EE564E">
        <w:rPr>
          <w:rFonts w:ascii="Times New Roman" w:hAnsi="Times New Roman" w:cs="Times New Roman"/>
          <w:color w:val="000000"/>
        </w:rPr>
        <w:t>C</w:t>
      </w:r>
      <w:r w:rsidRPr="00EE564E">
        <w:rPr>
          <w:rFonts w:ascii="Times New Roman" w:hAnsi="Times New Roman" w:cs="Times New Roman"/>
          <w:color w:val="000000"/>
        </w:rPr>
        <w:t>. §</w:t>
      </w:r>
      <w:r w:rsidR="006650F0" w:rsidRPr="00EE564E">
        <w:rPr>
          <w:rFonts w:ascii="Times New Roman" w:hAnsi="Times New Roman" w:cs="Times New Roman"/>
          <w:color w:val="000000"/>
        </w:rPr>
        <w:t xml:space="preserve"> (1) bek. </w:t>
      </w:r>
      <w:r w:rsidRPr="00EE564E">
        <w:rPr>
          <w:rFonts w:ascii="Times New Roman" w:hAnsi="Times New Roman" w:cs="Times New Roman"/>
          <w:color w:val="000000"/>
        </w:rPr>
        <w:t>értelmében</w:t>
      </w:r>
      <w:r w:rsidR="006650F0" w:rsidRPr="00EE564E">
        <w:rPr>
          <w:rFonts w:ascii="Times New Roman" w:hAnsi="Times New Roman" w:cs="Times New Roman"/>
          <w:color w:val="000000"/>
        </w:rPr>
        <w:t xml:space="preserve"> a vendéglátó üzlet üzemeltetője a tevékenysége bejelentését megelőzően elektronikus úton regisztrál az NTAK-</w:t>
      </w:r>
      <w:proofErr w:type="spellStart"/>
      <w:r w:rsidR="006650F0" w:rsidRPr="00EE564E">
        <w:rPr>
          <w:rFonts w:ascii="Times New Roman" w:hAnsi="Times New Roman" w:cs="Times New Roman"/>
          <w:color w:val="000000"/>
        </w:rPr>
        <w:t>ba</w:t>
      </w:r>
      <w:proofErr w:type="spellEnd"/>
      <w:r w:rsidR="006650F0" w:rsidRPr="00EE564E">
        <w:rPr>
          <w:rFonts w:ascii="Times New Roman" w:hAnsi="Times New Roman" w:cs="Times New Roman"/>
          <w:color w:val="000000"/>
        </w:rPr>
        <w:t>.</w:t>
      </w:r>
    </w:p>
    <w:p w14:paraId="5AC65718" w14:textId="197311E1" w:rsidR="006650F0" w:rsidRPr="00EE564E" w:rsidRDefault="006650F0" w:rsidP="001D45F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E564E">
        <w:rPr>
          <w:rFonts w:ascii="Times New Roman" w:hAnsi="Times New Roman" w:cs="Times New Roman"/>
          <w:color w:val="000000"/>
        </w:rPr>
        <w:t>A Turizmus tv.</w:t>
      </w:r>
      <w:r w:rsidRPr="00EE564E">
        <w:rPr>
          <w:rFonts w:ascii="Times New Roman" w:hAnsi="Times New Roman" w:cs="Times New Roman"/>
        </w:rPr>
        <w:t xml:space="preserve"> </w:t>
      </w:r>
      <w:r w:rsidRPr="00EE564E">
        <w:rPr>
          <w:rFonts w:ascii="Times New Roman" w:hAnsi="Times New Roman" w:cs="Times New Roman"/>
          <w:color w:val="000000"/>
        </w:rPr>
        <w:t>9/G. §-a értelmében:</w:t>
      </w:r>
    </w:p>
    <w:p w14:paraId="36E15945" w14:textId="06080C70" w:rsidR="009140E4" w:rsidRPr="00EE564E" w:rsidRDefault="009140E4" w:rsidP="001D45F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EE564E">
        <w:rPr>
          <w:rFonts w:ascii="Times New Roman" w:hAnsi="Times New Roman" w:cs="Times New Roman"/>
          <w:i/>
          <w:iCs/>
          <w:color w:val="000000"/>
        </w:rPr>
        <w:t xml:space="preserve">„(1) A vendéglátó üzlet üzemeltetője a Kormány rendeletében meghatározott műszaki előírásoknak megfelelő olyan </w:t>
      </w:r>
      <w:r w:rsidRPr="00EE564E">
        <w:rPr>
          <w:rFonts w:ascii="Times New Roman" w:hAnsi="Times New Roman" w:cs="Times New Roman"/>
          <w:b/>
          <w:bCs/>
          <w:i/>
          <w:iCs/>
          <w:color w:val="000000"/>
        </w:rPr>
        <w:t>vendéglátó szoftvert</w:t>
      </w:r>
      <w:r w:rsidRPr="00EE564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D45FA">
        <w:rPr>
          <w:rFonts w:ascii="Times New Roman" w:hAnsi="Times New Roman" w:cs="Times New Roman"/>
          <w:i/>
          <w:iCs/>
          <w:color w:val="000000"/>
        </w:rPr>
        <w:t>alkalmaz</w:t>
      </w:r>
      <w:r w:rsidRPr="00EE564E">
        <w:rPr>
          <w:rFonts w:ascii="Times New Roman" w:hAnsi="Times New Roman" w:cs="Times New Roman"/>
          <w:i/>
          <w:iCs/>
          <w:color w:val="000000"/>
        </w:rPr>
        <w:t xml:space="preserve">, amely alkalmas arra, hogy a 9/B. § (1) bekezdésében meghatározott adatokat a Nemzeti Turisztikai Adatszolgáltató Központ részére továbbítsa. </w:t>
      </w:r>
    </w:p>
    <w:p w14:paraId="34E2D386" w14:textId="184389EE" w:rsidR="009140E4" w:rsidRPr="00EE564E" w:rsidRDefault="009140E4" w:rsidP="001D45FA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EE564E">
        <w:rPr>
          <w:rFonts w:ascii="Times New Roman" w:hAnsi="Times New Roman" w:cs="Times New Roman"/>
          <w:i/>
          <w:iCs/>
          <w:color w:val="000000"/>
        </w:rPr>
        <w:t xml:space="preserve">(2) A Magyar Turisztikai Ügynökség Zrt. az (1) bekezdésnek megfelelő szoftvert </w:t>
      </w:r>
      <w:r w:rsidRPr="00EE564E">
        <w:rPr>
          <w:rFonts w:ascii="Times New Roman" w:hAnsi="Times New Roman" w:cs="Times New Roman"/>
          <w:b/>
          <w:bCs/>
          <w:i/>
          <w:iCs/>
          <w:color w:val="000000"/>
        </w:rPr>
        <w:t>térítésmentesen</w:t>
      </w:r>
      <w:r w:rsidRPr="00EE564E">
        <w:rPr>
          <w:rFonts w:ascii="Times New Roman" w:hAnsi="Times New Roman" w:cs="Times New Roman"/>
          <w:i/>
          <w:iCs/>
          <w:color w:val="000000"/>
        </w:rPr>
        <w:t xml:space="preserve"> biztosítja a Vhr. szerint adatszolgáltatásra kötelezett azon vendéglátó üzlet üzemeltetője részére, amelynek a mindenkor hatályos TEÁOR nómenklatúra szerinti vendéglátás tevékenységből származó, a tárgyévet megelőző lezárt üzleti év nettó árbevétele meghaladta a 12 millió forintot, de nem érte el az 50 millió forintot. A vendéglátó üzlet üzemeltetője egy térítésmentesen biztosított szoftverre jogosult, amelyet kizárólag egy általa üzemeltetett vendéglátó üzletben alkalmazhat.”</w:t>
      </w:r>
    </w:p>
    <w:p w14:paraId="5175EE09" w14:textId="3BC4B6D1" w:rsidR="001D45FA" w:rsidRDefault="009140E4" w:rsidP="001D45FA">
      <w:pPr>
        <w:spacing w:before="240" w:after="0"/>
        <w:jc w:val="both"/>
        <w:rPr>
          <w:rFonts w:ascii="Times New Roman" w:hAnsi="Times New Roman" w:cs="Times New Roman"/>
          <w:color w:val="000000"/>
        </w:rPr>
      </w:pPr>
      <w:r w:rsidRPr="00EE564E">
        <w:rPr>
          <w:rFonts w:ascii="Times New Roman" w:hAnsi="Times New Roman" w:cs="Times New Roman"/>
          <w:color w:val="000000"/>
        </w:rPr>
        <w:t>A Turizmus tv.</w:t>
      </w:r>
      <w:r w:rsidRPr="00EE564E">
        <w:rPr>
          <w:rFonts w:ascii="Times New Roman" w:hAnsi="Times New Roman" w:cs="Times New Roman"/>
        </w:rPr>
        <w:t xml:space="preserve"> </w:t>
      </w:r>
      <w:r w:rsidR="006650F0" w:rsidRPr="00EE564E">
        <w:rPr>
          <w:rFonts w:ascii="Times New Roman" w:hAnsi="Times New Roman" w:cs="Times New Roman"/>
        </w:rPr>
        <w:t>12/A</w:t>
      </w:r>
      <w:r w:rsidRPr="00EE564E">
        <w:rPr>
          <w:rFonts w:ascii="Times New Roman" w:hAnsi="Times New Roman" w:cs="Times New Roman"/>
          <w:color w:val="000000"/>
        </w:rPr>
        <w:t>. §-a értelmében:</w:t>
      </w:r>
    </w:p>
    <w:p w14:paraId="0A7D4057" w14:textId="40352269" w:rsidR="006650F0" w:rsidRPr="00EE564E" w:rsidRDefault="006650F0" w:rsidP="001D45F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EE564E">
        <w:rPr>
          <w:rFonts w:ascii="Times New Roman" w:hAnsi="Times New Roman" w:cs="Times New Roman"/>
          <w:i/>
          <w:iCs/>
          <w:color w:val="000000"/>
        </w:rPr>
        <w:t>„</w:t>
      </w:r>
      <w:r w:rsidR="009140E4" w:rsidRPr="00EE564E">
        <w:rPr>
          <w:rFonts w:ascii="Times New Roman" w:hAnsi="Times New Roman" w:cs="Times New Roman"/>
          <w:i/>
          <w:iCs/>
          <w:color w:val="000000"/>
        </w:rPr>
        <w:t xml:space="preserve">(1) Azon vendéglátó üzlet esetében, </w:t>
      </w:r>
      <w:r w:rsidR="009140E4" w:rsidRPr="00EE564E">
        <w:rPr>
          <w:rFonts w:ascii="Times New Roman" w:hAnsi="Times New Roman" w:cs="Times New Roman"/>
          <w:b/>
          <w:bCs/>
          <w:i/>
          <w:iCs/>
          <w:color w:val="000000"/>
        </w:rPr>
        <w:t>amely a működését 2025. január 1. napja előtt kezdte meg</w:t>
      </w:r>
      <w:r w:rsidR="009140E4" w:rsidRPr="00EE564E">
        <w:rPr>
          <w:rFonts w:ascii="Times New Roman" w:hAnsi="Times New Roman" w:cs="Times New Roman"/>
          <w:i/>
          <w:iCs/>
          <w:color w:val="000000"/>
        </w:rPr>
        <w:t xml:space="preserve">, a vendéglátó üzlet üzemeltetője a Nemzeti Turisztikai Adatszolgáltató Központba történő </w:t>
      </w:r>
      <w:r w:rsidR="009140E4" w:rsidRPr="00EE564E">
        <w:rPr>
          <w:rFonts w:ascii="Times New Roman" w:hAnsi="Times New Roman" w:cs="Times New Roman"/>
          <w:b/>
          <w:bCs/>
          <w:i/>
          <w:iCs/>
          <w:color w:val="000000"/>
        </w:rPr>
        <w:t xml:space="preserve">regisztrációt 2025. március 31. napjáig köteles befejezni. </w:t>
      </w:r>
    </w:p>
    <w:p w14:paraId="64BE8E9B" w14:textId="77777777" w:rsidR="006650F0" w:rsidRPr="00EE564E" w:rsidRDefault="009140E4" w:rsidP="001D45F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EE564E">
        <w:rPr>
          <w:rFonts w:ascii="Times New Roman" w:hAnsi="Times New Roman" w:cs="Times New Roman"/>
          <w:i/>
          <w:iCs/>
          <w:color w:val="000000"/>
        </w:rPr>
        <w:t xml:space="preserve">(1a) A vendéglátó üzlet üzemeltetője a Nemzeti Turisztikai Adatszolgáltató Központba történő </w:t>
      </w:r>
      <w:r w:rsidRPr="00EE564E">
        <w:rPr>
          <w:rFonts w:ascii="Times New Roman" w:hAnsi="Times New Roman" w:cs="Times New Roman"/>
          <w:b/>
          <w:bCs/>
          <w:i/>
          <w:iCs/>
          <w:color w:val="000000"/>
        </w:rPr>
        <w:t xml:space="preserve">adatok szolgáltatására és továbbítására </w:t>
      </w:r>
    </w:p>
    <w:p w14:paraId="11678E21" w14:textId="77777777" w:rsidR="006650F0" w:rsidRPr="001D45FA" w:rsidRDefault="009140E4" w:rsidP="001D45FA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color w:val="000000"/>
          <w:u w:val="single"/>
        </w:rPr>
      </w:pPr>
      <w:r w:rsidRPr="00EE564E">
        <w:rPr>
          <w:rFonts w:ascii="Times New Roman" w:hAnsi="Times New Roman" w:cs="Times New Roman"/>
          <w:i/>
          <w:iCs/>
          <w:color w:val="000000"/>
        </w:rPr>
        <w:lastRenderedPageBreak/>
        <w:t xml:space="preserve">a) 2023. július 1. napjától köteles, amennyiben a mindenkor hatályos TEÁOR nómenklatúra szerinti vendéglátás tevékenységből származó előző lezárt üzleti év nettó árbevétele meghaladta a </w:t>
      </w:r>
      <w:r w:rsidRPr="001D45FA">
        <w:rPr>
          <w:rFonts w:ascii="Times New Roman" w:hAnsi="Times New Roman" w:cs="Times New Roman"/>
          <w:i/>
          <w:iCs/>
          <w:color w:val="000000"/>
          <w:u w:val="single"/>
        </w:rPr>
        <w:t xml:space="preserve">100 millió forintot, </w:t>
      </w:r>
    </w:p>
    <w:p w14:paraId="1F4114DF" w14:textId="77777777" w:rsidR="006650F0" w:rsidRPr="001D45FA" w:rsidRDefault="009140E4" w:rsidP="001D45FA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color w:val="000000"/>
          <w:u w:val="single"/>
        </w:rPr>
      </w:pPr>
      <w:r w:rsidRPr="00EE564E">
        <w:rPr>
          <w:rFonts w:ascii="Times New Roman" w:hAnsi="Times New Roman" w:cs="Times New Roman"/>
          <w:i/>
          <w:iCs/>
          <w:color w:val="000000"/>
        </w:rPr>
        <w:t xml:space="preserve">b) 2024. január 1. napjától köteles, amennyiben a mindenkor hatályos TEÁOR nómenklatúra szerinti vendéglátás tevékenységből származó előző lezárt üzleti év nettó árbevétele meghaladta a </w:t>
      </w:r>
      <w:r w:rsidRPr="001D45FA">
        <w:rPr>
          <w:rFonts w:ascii="Times New Roman" w:hAnsi="Times New Roman" w:cs="Times New Roman"/>
          <w:i/>
          <w:iCs/>
          <w:color w:val="000000"/>
          <w:u w:val="single"/>
        </w:rPr>
        <w:t xml:space="preserve">12 millió forintot. </w:t>
      </w:r>
    </w:p>
    <w:p w14:paraId="1D1BBF31" w14:textId="2CC6881B" w:rsidR="009140E4" w:rsidRPr="00EE564E" w:rsidRDefault="009140E4" w:rsidP="001D45F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EE564E">
        <w:rPr>
          <w:rFonts w:ascii="Times New Roman" w:hAnsi="Times New Roman" w:cs="Times New Roman"/>
          <w:i/>
          <w:iCs/>
          <w:color w:val="000000"/>
        </w:rPr>
        <w:t>(2) A 9/C. § (1) bekezdésében foglalt regisztrációs kötelezettséget a vendéglátó üzlet üzemeltetője vonatkozásában a vendéglátó üzlet üzemeltetői tevékenységet 2021. november 1. napján már ellátókra, illetve azt követően megkezdő szolgáltatókra kell alkalmazni.</w:t>
      </w:r>
      <w:r w:rsidR="006650F0" w:rsidRPr="00EE564E">
        <w:rPr>
          <w:rFonts w:ascii="Times New Roman" w:hAnsi="Times New Roman" w:cs="Times New Roman"/>
          <w:i/>
          <w:iCs/>
          <w:color w:val="000000"/>
        </w:rPr>
        <w:t>”</w:t>
      </w:r>
    </w:p>
    <w:p w14:paraId="1B5BA735" w14:textId="19BB1F87" w:rsidR="0001058B" w:rsidRPr="00EE564E" w:rsidRDefault="009140E4" w:rsidP="001D45FA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EE564E">
        <w:rPr>
          <w:rFonts w:ascii="Times New Roman" w:hAnsi="Times New Roman" w:cs="Times New Roman"/>
          <w:color w:val="000000"/>
        </w:rPr>
        <w:br/>
      </w:r>
    </w:p>
    <w:p w14:paraId="262A6DB4" w14:textId="50B58910" w:rsidR="0001058B" w:rsidRPr="00EE564E" w:rsidRDefault="00913082" w:rsidP="0001058B">
      <w:pPr>
        <w:jc w:val="both"/>
        <w:rPr>
          <w:rFonts w:ascii="Times New Roman" w:hAnsi="Times New Roman" w:cs="Times New Roman"/>
          <w:color w:val="000000"/>
        </w:rPr>
      </w:pPr>
      <w:r w:rsidRPr="00EE564E">
        <w:rPr>
          <w:rFonts w:ascii="Times New Roman" w:hAnsi="Times New Roman" w:cs="Times New Roman"/>
          <w:color w:val="000000"/>
        </w:rPr>
        <w:t xml:space="preserve">További tájékoztatás: </w:t>
      </w:r>
      <w:hyperlink r:id="rId10" w:history="1">
        <w:r w:rsidRPr="00EE564E">
          <w:rPr>
            <w:rStyle w:val="Hiperhivatkozs"/>
            <w:rFonts w:ascii="Times New Roman" w:hAnsi="Times New Roman" w:cs="Times New Roman"/>
          </w:rPr>
          <w:t>https://info.ntak.hu/vendeglatas</w:t>
        </w:r>
      </w:hyperlink>
    </w:p>
    <w:p w14:paraId="1CA6C8F0" w14:textId="7874ABCF" w:rsidR="00913082" w:rsidRPr="00913082" w:rsidRDefault="00913082" w:rsidP="00913082">
      <w:pPr>
        <w:rPr>
          <w:rFonts w:ascii="Times New Roman" w:hAnsi="Times New Roman" w:cs="Times New Roman"/>
          <w:color w:val="000000"/>
        </w:rPr>
      </w:pPr>
      <w:r w:rsidRPr="00913082">
        <w:rPr>
          <w:rFonts w:ascii="Times New Roman" w:hAnsi="Times New Roman" w:cs="Times New Roman"/>
          <w:color w:val="000000"/>
        </w:rPr>
        <w:t>ÜGYFÉLSZOLGÁLAT</w:t>
      </w:r>
      <w:r w:rsidR="001D45FA">
        <w:rPr>
          <w:rFonts w:ascii="Times New Roman" w:hAnsi="Times New Roman" w:cs="Times New Roman"/>
          <w:color w:val="000000"/>
        </w:rPr>
        <w:t xml:space="preserve">: </w:t>
      </w:r>
    </w:p>
    <w:p w14:paraId="45775CEE" w14:textId="633B7323" w:rsidR="00913082" w:rsidRPr="00913082" w:rsidRDefault="001D45FA" w:rsidP="00913082">
      <w:pPr>
        <w:rPr>
          <w:rFonts w:ascii="Times New Roman" w:hAnsi="Times New Roman" w:cs="Times New Roman"/>
          <w:color w:val="000000"/>
        </w:rPr>
      </w:pPr>
      <w:r w:rsidRPr="00913082">
        <w:rPr>
          <w:rFonts w:ascii="Times New Roman" w:hAnsi="Times New Roman" w:cs="Times New Roman"/>
          <w:color w:val="000000"/>
        </w:rPr>
        <w:t>a hét bármely napján 0-24 órában hívható</w:t>
      </w:r>
      <w:r>
        <w:rPr>
          <w:rFonts w:ascii="Times New Roman" w:hAnsi="Times New Roman" w:cs="Times New Roman"/>
          <w:color w:val="000000"/>
        </w:rPr>
        <w:t xml:space="preserve"> </w:t>
      </w:r>
      <w:r w:rsidR="00913082" w:rsidRPr="00913082">
        <w:rPr>
          <w:rFonts w:ascii="Times New Roman" w:hAnsi="Times New Roman" w:cs="Times New Roman"/>
          <w:color w:val="000000"/>
        </w:rPr>
        <w:t xml:space="preserve">telefon: </w:t>
      </w:r>
      <w:hyperlink r:id="rId11" w:history="1">
        <w:r w:rsidR="00913082" w:rsidRPr="00913082">
          <w:rPr>
            <w:rStyle w:val="Hiperhivatkozs"/>
            <w:rFonts w:ascii="Times New Roman" w:hAnsi="Times New Roman" w:cs="Times New Roman"/>
          </w:rPr>
          <w:t>06 1 550 1855</w:t>
        </w:r>
      </w:hyperlink>
      <w:r w:rsidR="00913082" w:rsidRPr="00913082">
        <w:rPr>
          <w:rFonts w:ascii="Times New Roman" w:hAnsi="Times New Roman" w:cs="Times New Roman"/>
          <w:color w:val="000000"/>
        </w:rPr>
        <w:br/>
        <w:t xml:space="preserve">e-mail: </w:t>
      </w:r>
      <w:hyperlink r:id="rId12" w:history="1">
        <w:r w:rsidR="00913082" w:rsidRPr="00913082">
          <w:rPr>
            <w:rStyle w:val="Hiperhivatkozs"/>
            <w:rFonts w:ascii="Times New Roman" w:hAnsi="Times New Roman" w:cs="Times New Roman"/>
          </w:rPr>
          <w:t>turisztika@1818.hu</w:t>
        </w:r>
      </w:hyperlink>
    </w:p>
    <w:p w14:paraId="4FF09E3E" w14:textId="77777777" w:rsidR="00913082" w:rsidRDefault="00913082" w:rsidP="0001058B">
      <w:pPr>
        <w:jc w:val="both"/>
        <w:rPr>
          <w:rFonts w:ascii="Calibri" w:hAnsi="Calibri" w:cs="Calibri"/>
          <w:color w:val="000000"/>
        </w:rPr>
      </w:pPr>
    </w:p>
    <w:p w14:paraId="5A7F43C1" w14:textId="77777777" w:rsidR="00913082" w:rsidRDefault="00913082" w:rsidP="0001058B">
      <w:pPr>
        <w:jc w:val="both"/>
        <w:rPr>
          <w:rFonts w:ascii="Calibri" w:hAnsi="Calibri" w:cs="Calibri"/>
          <w:color w:val="000000"/>
        </w:rPr>
      </w:pPr>
    </w:p>
    <w:p w14:paraId="25F26568" w14:textId="61B2F2C9" w:rsidR="00FB0301" w:rsidRPr="008456E0" w:rsidRDefault="00FB0301" w:rsidP="00FB0301">
      <w:pPr>
        <w:tabs>
          <w:tab w:val="left" w:pos="4962"/>
          <w:tab w:val="left" w:pos="6096"/>
        </w:tabs>
        <w:spacing w:after="0" w:line="240" w:lineRule="auto"/>
        <w:rPr>
          <w:rFonts w:ascii="Times New Roman" w:hAnsi="Times New Roman" w:cs="Times New Roman"/>
        </w:rPr>
      </w:pPr>
    </w:p>
    <w:p w14:paraId="030CA025" w14:textId="77777777" w:rsidR="00FB0301" w:rsidRPr="008456E0" w:rsidRDefault="00FB0301" w:rsidP="004239C5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</w:rPr>
      </w:pPr>
    </w:p>
    <w:sectPr w:rsidR="00FB0301" w:rsidRPr="008456E0" w:rsidSect="006E7B3A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BC676" w14:textId="77777777" w:rsidR="007A69BF" w:rsidRDefault="007A69BF" w:rsidP="006E7B3A">
      <w:pPr>
        <w:spacing w:after="0" w:line="240" w:lineRule="auto"/>
      </w:pPr>
      <w:r>
        <w:separator/>
      </w:r>
    </w:p>
  </w:endnote>
  <w:endnote w:type="continuationSeparator" w:id="0">
    <w:p w14:paraId="1B840164" w14:textId="77777777" w:rsidR="007A69BF" w:rsidRDefault="007A69BF" w:rsidP="006E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B3BF2" w14:textId="77777777" w:rsidR="007A69BF" w:rsidRDefault="007A69BF" w:rsidP="006E7B3A">
      <w:pPr>
        <w:spacing w:after="0" w:line="240" w:lineRule="auto"/>
      </w:pPr>
      <w:r>
        <w:separator/>
      </w:r>
    </w:p>
  </w:footnote>
  <w:footnote w:type="continuationSeparator" w:id="0">
    <w:p w14:paraId="2C74E974" w14:textId="77777777" w:rsidR="007A69BF" w:rsidRDefault="007A69BF" w:rsidP="006E7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7843084"/>
      <w:docPartObj>
        <w:docPartGallery w:val="Page Numbers (Top of Page)"/>
        <w:docPartUnique/>
      </w:docPartObj>
    </w:sdtPr>
    <w:sdtEndPr/>
    <w:sdtContent>
      <w:p w14:paraId="1F4D42C7" w14:textId="10E80597" w:rsidR="006E7B3A" w:rsidRDefault="006E7B3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E2FADF" w14:textId="77777777" w:rsidR="006E7B3A" w:rsidRDefault="006E7B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1389"/>
    <w:multiLevelType w:val="multilevel"/>
    <w:tmpl w:val="475C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D177B"/>
    <w:multiLevelType w:val="hybridMultilevel"/>
    <w:tmpl w:val="11486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7F55"/>
    <w:multiLevelType w:val="hybridMultilevel"/>
    <w:tmpl w:val="5C64E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4890"/>
    <w:multiLevelType w:val="multilevel"/>
    <w:tmpl w:val="F20C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E33330"/>
    <w:multiLevelType w:val="hybridMultilevel"/>
    <w:tmpl w:val="43B6F6AA"/>
    <w:lvl w:ilvl="0" w:tplc="674C3F06">
      <w:start w:val="1"/>
      <w:numFmt w:val="decimal"/>
      <w:lvlText w:val="%1."/>
      <w:lvlJc w:val="left"/>
      <w:pPr>
        <w:ind w:left="1485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29F31C69"/>
    <w:multiLevelType w:val="hybridMultilevel"/>
    <w:tmpl w:val="2FD094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C4121"/>
    <w:multiLevelType w:val="hybridMultilevel"/>
    <w:tmpl w:val="983E113C"/>
    <w:lvl w:ilvl="0" w:tplc="5D6C6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E3FD7"/>
    <w:multiLevelType w:val="hybridMultilevel"/>
    <w:tmpl w:val="9EFA523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9772DD"/>
    <w:multiLevelType w:val="multilevel"/>
    <w:tmpl w:val="93E4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F739F"/>
    <w:multiLevelType w:val="hybridMultilevel"/>
    <w:tmpl w:val="717ACAD4"/>
    <w:lvl w:ilvl="0" w:tplc="9A7ACE78">
      <w:start w:val="1"/>
      <w:numFmt w:val="upperRoman"/>
      <w:lvlText w:val="%1."/>
      <w:lvlJc w:val="left"/>
      <w:pPr>
        <w:ind w:left="1125" w:hanging="720"/>
      </w:pPr>
      <w:rPr>
        <w:rFonts w:eastAsia="Symbol"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B2C5E23"/>
    <w:multiLevelType w:val="multilevel"/>
    <w:tmpl w:val="59EE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073564"/>
    <w:multiLevelType w:val="hybridMultilevel"/>
    <w:tmpl w:val="469E7DB4"/>
    <w:lvl w:ilvl="0" w:tplc="36A83D18">
      <w:start w:val="20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5D8560D"/>
    <w:multiLevelType w:val="hybridMultilevel"/>
    <w:tmpl w:val="CE74CE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B7EC3"/>
    <w:multiLevelType w:val="multilevel"/>
    <w:tmpl w:val="89B6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75AAE"/>
    <w:multiLevelType w:val="hybridMultilevel"/>
    <w:tmpl w:val="3F0287DE"/>
    <w:lvl w:ilvl="0" w:tplc="FB5C89C8">
      <w:start w:val="3"/>
      <w:numFmt w:val="bullet"/>
      <w:lvlText w:val="·"/>
      <w:lvlJc w:val="left"/>
      <w:pPr>
        <w:ind w:left="255" w:hanging="615"/>
      </w:pPr>
      <w:rPr>
        <w:rFonts w:ascii="Times New Roman" w:eastAsia="Symbol" w:hAnsi="Times New Roman" w:cs="Times New Roman" w:hint="default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8C01F0D"/>
    <w:multiLevelType w:val="hybridMultilevel"/>
    <w:tmpl w:val="E20EE3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1"/>
  </w:num>
  <w:num w:numId="5">
    <w:abstractNumId w:val="8"/>
  </w:num>
  <w:num w:numId="6">
    <w:abstractNumId w:val="13"/>
  </w:num>
  <w:num w:numId="7">
    <w:abstractNumId w:val="12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  <w:num w:numId="14">
    <w:abstractNumId w:val="1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19"/>
    <w:rsid w:val="0001058B"/>
    <w:rsid w:val="000374C0"/>
    <w:rsid w:val="00047057"/>
    <w:rsid w:val="00181B6A"/>
    <w:rsid w:val="00186E88"/>
    <w:rsid w:val="001D45FA"/>
    <w:rsid w:val="00210209"/>
    <w:rsid w:val="00216500"/>
    <w:rsid w:val="002B12A1"/>
    <w:rsid w:val="002E0CD5"/>
    <w:rsid w:val="003408B7"/>
    <w:rsid w:val="00353CEA"/>
    <w:rsid w:val="003805ED"/>
    <w:rsid w:val="0039320B"/>
    <w:rsid w:val="003A31A6"/>
    <w:rsid w:val="003B5910"/>
    <w:rsid w:val="004239C5"/>
    <w:rsid w:val="00473D7A"/>
    <w:rsid w:val="005238CE"/>
    <w:rsid w:val="00641A4A"/>
    <w:rsid w:val="006650F0"/>
    <w:rsid w:val="00670F5C"/>
    <w:rsid w:val="006A09B6"/>
    <w:rsid w:val="006C00EF"/>
    <w:rsid w:val="006C391E"/>
    <w:rsid w:val="006E7B3A"/>
    <w:rsid w:val="00701986"/>
    <w:rsid w:val="007042EC"/>
    <w:rsid w:val="00710537"/>
    <w:rsid w:val="00730458"/>
    <w:rsid w:val="007A69BF"/>
    <w:rsid w:val="007E146C"/>
    <w:rsid w:val="00836A55"/>
    <w:rsid w:val="00843037"/>
    <w:rsid w:val="008456E0"/>
    <w:rsid w:val="00876ECA"/>
    <w:rsid w:val="008B3B68"/>
    <w:rsid w:val="008F5E93"/>
    <w:rsid w:val="00913082"/>
    <w:rsid w:val="009140E4"/>
    <w:rsid w:val="009A3D7C"/>
    <w:rsid w:val="009E0196"/>
    <w:rsid w:val="00A11452"/>
    <w:rsid w:val="00A2504E"/>
    <w:rsid w:val="00A533A0"/>
    <w:rsid w:val="00A762DE"/>
    <w:rsid w:val="00AB231F"/>
    <w:rsid w:val="00AF5059"/>
    <w:rsid w:val="00AF5E01"/>
    <w:rsid w:val="00BD662A"/>
    <w:rsid w:val="00C10545"/>
    <w:rsid w:val="00C16BB3"/>
    <w:rsid w:val="00C46AC0"/>
    <w:rsid w:val="00C50FE8"/>
    <w:rsid w:val="00C71EF6"/>
    <w:rsid w:val="00C83887"/>
    <w:rsid w:val="00CB0A47"/>
    <w:rsid w:val="00CC01FA"/>
    <w:rsid w:val="00D14D93"/>
    <w:rsid w:val="00D66EE2"/>
    <w:rsid w:val="00ED7AD9"/>
    <w:rsid w:val="00EE564E"/>
    <w:rsid w:val="00F0365F"/>
    <w:rsid w:val="00F56217"/>
    <w:rsid w:val="00F83B16"/>
    <w:rsid w:val="00FB0301"/>
    <w:rsid w:val="00FB779C"/>
    <w:rsid w:val="00F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8590"/>
  <w15:chartTrackingRefBased/>
  <w15:docId w15:val="{B26BB51C-606A-4E68-8B2D-17ABF694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E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E191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E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86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86E88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533A0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01058B"/>
    <w:rPr>
      <w:b/>
      <w:bCs/>
    </w:rPr>
  </w:style>
  <w:style w:type="character" w:styleId="Kiemels">
    <w:name w:val="Emphasis"/>
    <w:basedOn w:val="Bekezdsalapbettpusa"/>
    <w:uiPriority w:val="20"/>
    <w:qFormat/>
    <w:rsid w:val="0001058B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6E7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7B3A"/>
  </w:style>
  <w:style w:type="paragraph" w:styleId="llb">
    <w:name w:val="footer"/>
    <w:basedOn w:val="Norml"/>
    <w:link w:val="llbChar"/>
    <w:uiPriority w:val="99"/>
    <w:unhideWhenUsed/>
    <w:rsid w:val="006E7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documents/10182/1166156/FELIR+tajekoztato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fo.ntak.hu/regisztracio" TargetMode="External"/><Relationship Id="rId12" Type="http://schemas.openxmlformats.org/officeDocument/2006/relationships/hyperlink" Target="mailto:turisztika@1818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061550185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fo.ntak.hu/vendeglat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p-20.asp.lgov.hu/nyitola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2070</Words>
  <Characters>14288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Dulczné Szajp Zsuzsanna</dc:creator>
  <cp:keywords/>
  <dc:description/>
  <cp:lastModifiedBy>Andrea</cp:lastModifiedBy>
  <cp:revision>4</cp:revision>
  <dcterms:created xsi:type="dcterms:W3CDTF">2025-03-17T14:43:00Z</dcterms:created>
  <dcterms:modified xsi:type="dcterms:W3CDTF">2025-03-24T14:40:00Z</dcterms:modified>
</cp:coreProperties>
</file>